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CF6" w:rsidRPr="00721CF6" w:rsidRDefault="00721CF6" w:rsidP="00721CF6">
      <w:pPr>
        <w:spacing w:line="300" w:lineRule="auto"/>
        <w:ind w:right="560" w:firstLineChars="2300" w:firstLine="6465"/>
        <w:rPr>
          <w:rFonts w:ascii="宋体" w:hAnsi="宋体"/>
          <w:b/>
          <w:sz w:val="28"/>
          <w:szCs w:val="30"/>
          <w:u w:val="single"/>
        </w:rPr>
      </w:pPr>
      <w:bookmarkStart w:id="0" w:name="_GoBack"/>
      <w:bookmarkEnd w:id="0"/>
      <w:r>
        <w:rPr>
          <w:rFonts w:ascii="宋体" w:hAnsi="宋体" w:hint="eastAsia"/>
          <w:b/>
          <w:sz w:val="28"/>
          <w:szCs w:val="30"/>
        </w:rPr>
        <w:t>标号：</w:t>
      </w:r>
      <w:r>
        <w:rPr>
          <w:rFonts w:ascii="宋体" w:hAnsi="宋体" w:hint="eastAsia"/>
          <w:b/>
          <w:sz w:val="28"/>
          <w:szCs w:val="30"/>
          <w:u w:val="single"/>
        </w:rPr>
        <w:t xml:space="preserve">       </w:t>
      </w:r>
    </w:p>
    <w:p w:rsidR="00721CF6" w:rsidRDefault="00721CF6" w:rsidP="002B22D5">
      <w:pPr>
        <w:spacing w:line="300" w:lineRule="auto"/>
        <w:jc w:val="center"/>
        <w:rPr>
          <w:rFonts w:ascii="宋体" w:hAnsi="宋体"/>
          <w:b/>
          <w:sz w:val="28"/>
          <w:szCs w:val="30"/>
        </w:rPr>
      </w:pPr>
    </w:p>
    <w:p w:rsidR="002B22D5" w:rsidRDefault="002B22D5" w:rsidP="002B22D5">
      <w:pPr>
        <w:spacing w:line="300" w:lineRule="auto"/>
        <w:jc w:val="center"/>
        <w:rPr>
          <w:rFonts w:ascii="宋体"/>
          <w:b/>
          <w:sz w:val="30"/>
          <w:szCs w:val="30"/>
        </w:rPr>
      </w:pPr>
      <w:r>
        <w:rPr>
          <w:rFonts w:ascii="宋体" w:hAnsi="宋体" w:hint="eastAsia"/>
          <w:b/>
          <w:sz w:val="28"/>
          <w:szCs w:val="30"/>
        </w:rPr>
        <w:t>医疗卫生机构医药产品廉洁购销合同</w:t>
      </w:r>
    </w:p>
    <w:p w:rsidR="002B22D5" w:rsidRDefault="002B22D5" w:rsidP="002B22D5">
      <w:pPr>
        <w:spacing w:line="300" w:lineRule="auto"/>
        <w:rPr>
          <w:rFonts w:ascii="宋体"/>
          <w:sz w:val="24"/>
        </w:rPr>
      </w:pPr>
      <w:r>
        <w:rPr>
          <w:rFonts w:ascii="宋体" w:hAnsi="宋体" w:hint="eastAsia"/>
          <w:b/>
          <w:sz w:val="24"/>
        </w:rPr>
        <w:t>甲方</w:t>
      </w:r>
      <w:r>
        <w:rPr>
          <w:rFonts w:ascii="宋体" w:hAnsi="宋体" w:hint="eastAsia"/>
          <w:sz w:val="24"/>
        </w:rPr>
        <w:t>（医疗卫生机构）：汕头大学医学院第一附属医院</w:t>
      </w:r>
    </w:p>
    <w:p w:rsidR="002B22D5" w:rsidRDefault="002B22D5" w:rsidP="002B22D5">
      <w:pPr>
        <w:spacing w:line="300" w:lineRule="auto"/>
        <w:rPr>
          <w:rFonts w:ascii="宋体"/>
          <w:sz w:val="24"/>
        </w:rPr>
      </w:pPr>
      <w:r>
        <w:rPr>
          <w:rFonts w:ascii="宋体" w:hAnsi="宋体" w:hint="eastAsia"/>
          <w:b/>
          <w:sz w:val="24"/>
        </w:rPr>
        <w:t>乙方</w:t>
      </w:r>
      <w:r>
        <w:rPr>
          <w:rFonts w:ascii="宋体" w:hAnsi="宋体" w:hint="eastAsia"/>
          <w:sz w:val="24"/>
        </w:rPr>
        <w:t>（医药生产经营企业及其代理人）：</w:t>
      </w:r>
    </w:p>
    <w:p w:rsidR="002B22D5" w:rsidRDefault="002B22D5" w:rsidP="002B22D5">
      <w:pPr>
        <w:spacing w:line="300" w:lineRule="auto"/>
        <w:ind w:firstLineChars="200" w:firstLine="480"/>
        <w:rPr>
          <w:rFonts w:ascii="宋体"/>
          <w:sz w:val="24"/>
        </w:rPr>
      </w:pPr>
      <w:r>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2B22D5" w:rsidRDefault="002B22D5" w:rsidP="002B22D5">
      <w:pPr>
        <w:spacing w:line="300" w:lineRule="auto"/>
        <w:ind w:firstLineChars="200" w:firstLine="480"/>
        <w:rPr>
          <w:rFonts w:ascii="宋体"/>
          <w:sz w:val="24"/>
        </w:rPr>
      </w:pPr>
      <w:r>
        <w:rPr>
          <w:rFonts w:ascii="宋体" w:hAnsi="宋体" w:hint="eastAsia"/>
          <w:sz w:val="24"/>
        </w:rPr>
        <w:t>一、甲乙双方按照《合同法》及医药产品购销合同约定购销药品、医用设备、医用耗材等医药产品。</w:t>
      </w:r>
    </w:p>
    <w:p w:rsidR="002B22D5" w:rsidRDefault="002B22D5" w:rsidP="002B22D5">
      <w:pPr>
        <w:spacing w:line="300" w:lineRule="auto"/>
        <w:ind w:firstLineChars="200" w:firstLine="480"/>
        <w:rPr>
          <w:rFonts w:ascii="宋体"/>
          <w:sz w:val="24"/>
        </w:rPr>
      </w:pPr>
      <w:r>
        <w:rPr>
          <w:rFonts w:ascii="宋体" w:hAnsi="宋体" w:hint="eastAsia"/>
          <w:sz w:val="24"/>
        </w:rPr>
        <w:t>二、甲方应当严格执行医药产品购销合同验收、入库制度，对采购医药产品及发票进行查验，不得违反有关规定合同外采购、违价采购或从非规定渠道采购。</w:t>
      </w:r>
    </w:p>
    <w:p w:rsidR="002B22D5" w:rsidRDefault="002B22D5" w:rsidP="002B22D5">
      <w:pPr>
        <w:spacing w:line="300" w:lineRule="auto"/>
        <w:ind w:firstLineChars="200" w:firstLine="480"/>
        <w:rPr>
          <w:rFonts w:ascii="宋体"/>
          <w:sz w:val="24"/>
        </w:rPr>
      </w:pPr>
      <w:r>
        <w:rPr>
          <w:rFonts w:ascii="宋体" w:hAnsi="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2B22D5" w:rsidRDefault="002B22D5" w:rsidP="002B22D5">
      <w:pPr>
        <w:spacing w:line="300" w:lineRule="auto"/>
        <w:ind w:firstLineChars="200" w:firstLine="480"/>
        <w:rPr>
          <w:rFonts w:ascii="宋体"/>
          <w:sz w:val="24"/>
        </w:rPr>
      </w:pPr>
      <w:r>
        <w:rPr>
          <w:rFonts w:ascii="宋体" w:hAnsi="宋体" w:hint="eastAsia"/>
          <w:sz w:val="24"/>
        </w:rPr>
        <w:t>四、严禁甲方工作人员利用任何途径和方式，为乙方统计医师个人及临床科室有关医药产品用量信息，或为乙方统计提供便利。</w:t>
      </w:r>
    </w:p>
    <w:p w:rsidR="002B22D5" w:rsidRDefault="002B22D5" w:rsidP="002B22D5">
      <w:pPr>
        <w:spacing w:line="300" w:lineRule="auto"/>
        <w:ind w:firstLineChars="200" w:firstLine="480"/>
        <w:rPr>
          <w:rFonts w:ascii="宋体"/>
          <w:sz w:val="24"/>
        </w:rPr>
      </w:pPr>
      <w:r>
        <w:rPr>
          <w:rFonts w:ascii="宋体" w:hAnsi="宋体" w:hint="eastAsia"/>
          <w:sz w:val="24"/>
        </w:rPr>
        <w:t>五、乙方不得以回扣、宴请等方式影响甲方工作人员采购或使用医药产品的选择权，不得在学术活动中提供旅游、超标准支付食宿费用。</w:t>
      </w:r>
    </w:p>
    <w:p w:rsidR="002B22D5" w:rsidRDefault="002B22D5" w:rsidP="002B22D5">
      <w:pPr>
        <w:spacing w:line="300" w:lineRule="auto"/>
        <w:ind w:firstLineChars="200" w:firstLine="480"/>
        <w:rPr>
          <w:rFonts w:ascii="宋体"/>
          <w:sz w:val="24"/>
        </w:rPr>
      </w:pPr>
      <w:r>
        <w:rPr>
          <w:rFonts w:ascii="宋体" w:hAnsi="宋体" w:hint="eastAsia"/>
          <w:sz w:val="24"/>
        </w:rPr>
        <w:t>六、乙方指定</w:t>
      </w:r>
      <w:r>
        <w:rPr>
          <w:rFonts w:ascii="宋体" w:hAnsi="宋体"/>
          <w:sz w:val="24"/>
          <w:u w:val="single"/>
        </w:rPr>
        <w:t xml:space="preserve">                        </w:t>
      </w:r>
      <w:r>
        <w:rPr>
          <w:rFonts w:ascii="宋体" w:hAnsi="宋体" w:hint="eastAsia"/>
          <w:sz w:val="24"/>
        </w:rPr>
        <w:t>作为销售代表洽谈业务。销售代表必须在工作时间到甲方指定地点联系商谈，不得到住院部、门诊部、医技科室等</w:t>
      </w:r>
    </w:p>
    <w:p w:rsidR="002B22D5" w:rsidRDefault="002B22D5" w:rsidP="002B22D5">
      <w:pPr>
        <w:spacing w:line="300" w:lineRule="auto"/>
        <w:rPr>
          <w:rFonts w:ascii="宋体"/>
          <w:sz w:val="24"/>
        </w:rPr>
      </w:pPr>
      <w:r>
        <w:rPr>
          <w:rFonts w:ascii="宋体" w:hAnsi="宋体" w:hint="eastAsia"/>
          <w:sz w:val="24"/>
        </w:rPr>
        <w:t>推销医药产品，不得借故到甲方相关领导、部门负责人及相关工作人员家中访谈</w:t>
      </w:r>
    </w:p>
    <w:p w:rsidR="002B22D5" w:rsidRDefault="002B22D5" w:rsidP="002B22D5">
      <w:pPr>
        <w:spacing w:line="300" w:lineRule="auto"/>
        <w:rPr>
          <w:rFonts w:ascii="宋体"/>
          <w:sz w:val="24"/>
        </w:rPr>
      </w:pPr>
      <w:r>
        <w:rPr>
          <w:rFonts w:ascii="宋体" w:hAnsi="宋体" w:hint="eastAsia"/>
          <w:sz w:val="24"/>
        </w:rPr>
        <w:t>并提供任何好处费。</w:t>
      </w:r>
    </w:p>
    <w:p w:rsidR="002B22D5" w:rsidRDefault="002B22D5" w:rsidP="002B22D5">
      <w:pPr>
        <w:spacing w:line="300" w:lineRule="auto"/>
        <w:ind w:firstLineChars="200" w:firstLine="480"/>
        <w:rPr>
          <w:rFonts w:ascii="宋体"/>
          <w:sz w:val="24"/>
        </w:rPr>
      </w:pPr>
      <w:r>
        <w:rPr>
          <w:rFonts w:ascii="宋体" w:hAnsi="宋体" w:hint="eastAsia"/>
          <w:sz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宋体" w:hAnsi="宋体" w:hint="eastAsia"/>
          <w:color w:val="000000"/>
          <w:sz w:val="24"/>
          <w:shd w:val="clear" w:color="auto" w:fill="FFFFFF"/>
        </w:rPr>
        <w:t>（国卫法制发〔</w:t>
      </w:r>
      <w:r>
        <w:rPr>
          <w:rFonts w:ascii="宋体" w:hAnsi="宋体"/>
          <w:color w:val="000000"/>
          <w:sz w:val="24"/>
          <w:shd w:val="clear" w:color="auto" w:fill="FFFFFF"/>
        </w:rPr>
        <w:t>2013</w:t>
      </w:r>
      <w:r>
        <w:rPr>
          <w:rFonts w:ascii="宋体" w:hAnsi="宋体" w:hint="eastAsia"/>
          <w:color w:val="000000"/>
          <w:sz w:val="24"/>
          <w:shd w:val="clear" w:color="auto" w:fill="FFFFFF"/>
        </w:rPr>
        <w:t>〕</w:t>
      </w:r>
      <w:r>
        <w:rPr>
          <w:rFonts w:ascii="宋体" w:hAnsi="宋体"/>
          <w:color w:val="000000"/>
          <w:sz w:val="24"/>
          <w:shd w:val="clear" w:color="auto" w:fill="FFFFFF"/>
        </w:rPr>
        <w:t>50</w:t>
      </w:r>
      <w:r>
        <w:rPr>
          <w:rFonts w:ascii="宋体" w:hAnsi="宋体" w:hint="eastAsia"/>
          <w:color w:val="000000"/>
          <w:sz w:val="24"/>
          <w:shd w:val="clear" w:color="auto" w:fill="FFFFFF"/>
        </w:rPr>
        <w:t>号）</w:t>
      </w:r>
      <w:r>
        <w:rPr>
          <w:rFonts w:ascii="宋体" w:hAnsi="宋体" w:hint="eastAsia"/>
          <w:sz w:val="24"/>
        </w:rPr>
        <w:t>相关规定处理。</w:t>
      </w:r>
    </w:p>
    <w:p w:rsidR="002B22D5" w:rsidRDefault="002B22D5" w:rsidP="002B22D5">
      <w:pPr>
        <w:spacing w:line="300" w:lineRule="auto"/>
        <w:ind w:firstLineChars="200" w:firstLine="480"/>
        <w:rPr>
          <w:rFonts w:ascii="宋体"/>
          <w:sz w:val="24"/>
        </w:rPr>
      </w:pPr>
      <w:r>
        <w:rPr>
          <w:rFonts w:ascii="宋体" w:hAnsi="宋体" w:hint="eastAsia"/>
          <w:sz w:val="24"/>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w:t>
      </w:r>
      <w:r>
        <w:rPr>
          <w:rFonts w:ascii="宋体" w:hAnsi="宋体" w:hint="eastAsia"/>
          <w:sz w:val="24"/>
        </w:rPr>
        <w:lastRenderedPageBreak/>
        <w:t>（涉案具体品种）的购销合同。结案后，解冻涉案具体品种被冻结的货款，被解冻的货款由甲方代该涉案具体品种的供货商（乙方）转入公益基金项目的账户。</w:t>
      </w:r>
    </w:p>
    <w:p w:rsidR="002B22D5" w:rsidRDefault="002B22D5" w:rsidP="002B22D5">
      <w:pPr>
        <w:spacing w:line="300" w:lineRule="auto"/>
        <w:ind w:firstLineChars="150" w:firstLine="360"/>
        <w:rPr>
          <w:rFonts w:ascii="宋体"/>
          <w:sz w:val="24"/>
        </w:rPr>
      </w:pPr>
      <w:r>
        <w:rPr>
          <w:rFonts w:ascii="宋体" w:hAnsi="宋体" w:hint="eastAsia"/>
          <w:sz w:val="24"/>
        </w:rPr>
        <w:t>九、本合同作为医药产品购销合同的重要组成部分，与购销合同一并执行，具有同等的法律效力。</w:t>
      </w:r>
    </w:p>
    <w:p w:rsidR="002B22D5" w:rsidRDefault="002B22D5" w:rsidP="002B22D5">
      <w:pPr>
        <w:spacing w:line="300" w:lineRule="auto"/>
        <w:ind w:firstLineChars="150" w:firstLine="360"/>
        <w:rPr>
          <w:rFonts w:ascii="宋体"/>
          <w:sz w:val="24"/>
        </w:rPr>
      </w:pPr>
      <w:r>
        <w:rPr>
          <w:rFonts w:ascii="宋体" w:hAnsi="宋体" w:hint="eastAsia"/>
          <w:sz w:val="24"/>
        </w:rPr>
        <w:t>十、本合同一式四份，甲、乙双方各执一份，甲方纪检监察部门（基层医疗卫生机构上报上级卫生计生行政部门）执两份，并从签订之日起生效。</w:t>
      </w:r>
    </w:p>
    <w:p w:rsidR="002B22D5" w:rsidRDefault="002B22D5" w:rsidP="002B22D5">
      <w:pPr>
        <w:spacing w:line="300" w:lineRule="auto"/>
        <w:rPr>
          <w:rFonts w:ascii="宋体"/>
          <w:sz w:val="24"/>
        </w:rPr>
      </w:pPr>
    </w:p>
    <w:p w:rsidR="002B22D5" w:rsidRDefault="002B22D5" w:rsidP="002B22D5">
      <w:pPr>
        <w:spacing w:line="300" w:lineRule="auto"/>
        <w:rPr>
          <w:rFonts w:ascii="宋体"/>
          <w:sz w:val="24"/>
        </w:rPr>
      </w:pPr>
    </w:p>
    <w:p w:rsidR="002B22D5" w:rsidRDefault="002B22D5" w:rsidP="002B22D5">
      <w:pPr>
        <w:spacing w:line="300" w:lineRule="auto"/>
        <w:rPr>
          <w:rFonts w:ascii="宋体"/>
          <w:b/>
          <w:sz w:val="24"/>
        </w:rPr>
      </w:pPr>
      <w:r>
        <w:rPr>
          <w:rFonts w:ascii="宋体" w:hAnsi="宋体" w:hint="eastAsia"/>
          <w:b/>
          <w:sz w:val="24"/>
        </w:rPr>
        <w:t>甲方（盖章）：</w:t>
      </w:r>
      <w:r>
        <w:rPr>
          <w:rFonts w:ascii="宋体" w:hAnsi="宋体"/>
          <w:b/>
          <w:sz w:val="24"/>
        </w:rPr>
        <w:t xml:space="preserve">                    </w:t>
      </w:r>
      <w:r>
        <w:rPr>
          <w:rFonts w:ascii="宋体" w:hAnsi="宋体" w:hint="eastAsia"/>
          <w:b/>
          <w:sz w:val="24"/>
        </w:rPr>
        <w:t>乙方（盖章）：</w:t>
      </w:r>
    </w:p>
    <w:p w:rsidR="002B22D5" w:rsidRDefault="002B22D5" w:rsidP="002B22D5">
      <w:pPr>
        <w:spacing w:line="300" w:lineRule="auto"/>
        <w:rPr>
          <w:rFonts w:ascii="宋体"/>
          <w:b/>
          <w:sz w:val="24"/>
        </w:rPr>
      </w:pPr>
      <w:r>
        <w:rPr>
          <w:rFonts w:ascii="宋体" w:hAnsi="宋体" w:hint="eastAsia"/>
          <w:b/>
          <w:sz w:val="24"/>
        </w:rPr>
        <w:t>法定代表人（负责人）：</w:t>
      </w:r>
      <w:r>
        <w:rPr>
          <w:rFonts w:ascii="宋体" w:hAnsi="宋体"/>
          <w:b/>
          <w:sz w:val="24"/>
        </w:rPr>
        <w:t xml:space="preserve">            </w:t>
      </w:r>
      <w:r>
        <w:rPr>
          <w:rFonts w:ascii="宋体" w:hAnsi="宋体" w:hint="eastAsia"/>
          <w:b/>
          <w:sz w:val="24"/>
        </w:rPr>
        <w:t>法定代表人（负责人）：</w:t>
      </w:r>
    </w:p>
    <w:p w:rsidR="002B22D5" w:rsidRDefault="002B22D5" w:rsidP="002B22D5">
      <w:pPr>
        <w:spacing w:line="300" w:lineRule="auto"/>
        <w:rPr>
          <w:rFonts w:ascii="宋体"/>
          <w:b/>
          <w:sz w:val="24"/>
        </w:rPr>
      </w:pPr>
      <w:r>
        <w:rPr>
          <w:rFonts w:ascii="宋体" w:hAnsi="宋体" w:hint="eastAsia"/>
          <w:b/>
          <w:sz w:val="24"/>
        </w:rPr>
        <w:t>经办人签名：</w:t>
      </w:r>
      <w:r>
        <w:rPr>
          <w:rFonts w:ascii="宋体" w:hAnsi="宋体"/>
          <w:b/>
          <w:sz w:val="24"/>
        </w:rPr>
        <w:t xml:space="preserve">                     </w:t>
      </w:r>
      <w:r>
        <w:rPr>
          <w:rFonts w:ascii="宋体" w:hAnsi="宋体" w:hint="eastAsia"/>
          <w:b/>
          <w:sz w:val="24"/>
        </w:rPr>
        <w:t>经办人签名：</w:t>
      </w:r>
    </w:p>
    <w:p w:rsidR="002B22D5" w:rsidRDefault="002B22D5" w:rsidP="002B22D5">
      <w:pPr>
        <w:spacing w:line="300" w:lineRule="auto"/>
        <w:ind w:firstLineChars="150" w:firstLine="36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2B22D5" w:rsidRDefault="002B22D5" w:rsidP="002B22D5">
      <w:pPr>
        <w:spacing w:line="300" w:lineRule="auto"/>
        <w:ind w:firstLineChars="875" w:firstLine="3162"/>
        <w:rPr>
          <w:rFonts w:ascii="宋体"/>
          <w:b/>
          <w:bCs/>
          <w:sz w:val="36"/>
        </w:rPr>
      </w:pPr>
    </w:p>
    <w:p w:rsidR="004358AB" w:rsidRDefault="004358AB" w:rsidP="00323B43"/>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873" w:rsidRDefault="00DC1873" w:rsidP="00721CF6">
      <w:r>
        <w:separator/>
      </w:r>
    </w:p>
  </w:endnote>
  <w:endnote w:type="continuationSeparator" w:id="0">
    <w:p w:rsidR="00DC1873" w:rsidRDefault="00DC1873" w:rsidP="0072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873" w:rsidRDefault="00DC1873" w:rsidP="00721CF6">
      <w:r>
        <w:separator/>
      </w:r>
    </w:p>
  </w:footnote>
  <w:footnote w:type="continuationSeparator" w:id="0">
    <w:p w:rsidR="00DC1873" w:rsidRDefault="00DC1873" w:rsidP="00721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B22D5"/>
    <w:rsid w:val="00262593"/>
    <w:rsid w:val="002B22D5"/>
    <w:rsid w:val="00323B43"/>
    <w:rsid w:val="003D37D8"/>
    <w:rsid w:val="004358AB"/>
    <w:rsid w:val="004D668C"/>
    <w:rsid w:val="00566842"/>
    <w:rsid w:val="00721CF6"/>
    <w:rsid w:val="008B7726"/>
    <w:rsid w:val="00B15C57"/>
    <w:rsid w:val="00DC1873"/>
    <w:rsid w:val="00F22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FEA730-B39B-43F2-AB64-E9E30DDC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2D5"/>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1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1CF6"/>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721C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1CF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2020-07-28T03:18:00Z</dcterms:created>
  <dcterms:modified xsi:type="dcterms:W3CDTF">2020-07-28T03:18:00Z</dcterms:modified>
</cp:coreProperties>
</file>