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insoku w:val="0"/>
        <w:wordWrap w:val="0"/>
        <w:topLinePunct/>
        <w:autoSpaceDE/>
        <w:spacing w:line="240" w:lineRule="auto"/>
        <w:ind w:right="-1132" w:rightChars="-341"/>
        <w:jc w:val="center"/>
        <w:rPr>
          <w:rFonts w:hint="eastAsia" w:ascii="宋体" w:hAnsi="宋体" w:eastAsia="宋体"/>
          <w:sz w:val="32"/>
        </w:rPr>
      </w:pPr>
    </w:p>
    <w:p>
      <w:pPr>
        <w:pStyle w:val="4"/>
        <w:kinsoku w:val="0"/>
        <w:wordWrap w:val="0"/>
        <w:topLinePunct/>
        <w:autoSpaceDE/>
        <w:spacing w:line="240" w:lineRule="auto"/>
        <w:jc w:val="center"/>
        <w:rPr>
          <w:rFonts w:hint="eastAsia" w:ascii="宋体" w:hAnsi="宋体" w:eastAsia="宋体"/>
          <w:sz w:val="44"/>
        </w:rPr>
      </w:pPr>
      <w:r>
        <w:rPr>
          <w:rFonts w:hint="eastAsia" w:ascii="宋体" w:hAnsi="宋体" w:eastAsia="宋体"/>
          <w:sz w:val="44"/>
        </w:rPr>
        <w:t>汕头大学医学院技术服务招标项目</w:t>
      </w:r>
    </w:p>
    <w:p>
      <w:pPr>
        <w:kinsoku w:val="0"/>
        <w:wordWrap w:val="0"/>
        <w:topLinePunct/>
        <w:rPr>
          <w:rFonts w:hint="eastAsia" w:ascii="宋体" w:eastAsia="宋体"/>
        </w:rPr>
      </w:pPr>
    </w:p>
    <w:p>
      <w:pPr>
        <w:pStyle w:val="4"/>
        <w:kinsoku w:val="0"/>
        <w:wordWrap w:val="0"/>
        <w:topLinePunct/>
        <w:autoSpaceDE/>
        <w:spacing w:line="240" w:lineRule="auto"/>
        <w:jc w:val="center"/>
        <w:rPr>
          <w:rFonts w:hint="eastAsia" w:ascii="宋体" w:hAnsi="宋体" w:eastAsia="宋体"/>
          <w:b/>
          <w:sz w:val="72"/>
        </w:rPr>
      </w:pPr>
      <w:r>
        <w:rPr>
          <w:rFonts w:hint="eastAsia" w:ascii="宋体" w:hAnsi="宋体" w:eastAsia="宋体"/>
          <w:b/>
          <w:sz w:val="72"/>
        </w:rPr>
        <w:t>招   标   文   件</w:t>
      </w:r>
    </w:p>
    <w:p>
      <w:pPr>
        <w:kinsoku w:val="0"/>
        <w:wordWrap w:val="0"/>
        <w:topLinePunct/>
        <w:rPr>
          <w:rFonts w:hint="eastAsia" w:ascii="宋体" w:eastAsia="宋体"/>
        </w:rPr>
      </w:pPr>
    </w:p>
    <w:p>
      <w:pPr>
        <w:kinsoku w:val="0"/>
        <w:wordWrap w:val="0"/>
        <w:topLinePunct/>
        <w:rPr>
          <w:rFonts w:hint="eastAsia" w:ascii="宋体" w:eastAsia="宋体"/>
        </w:rPr>
      </w:pPr>
    </w:p>
    <w:p>
      <w:pPr>
        <w:kinsoku w:val="0"/>
        <w:wordWrap w:val="0"/>
        <w:topLinePunct/>
        <w:rPr>
          <w:rFonts w:hint="eastAsia" w:ascii="宋体" w:eastAsia="宋体"/>
        </w:rPr>
      </w:pPr>
    </w:p>
    <w:p>
      <w:pPr>
        <w:kinsoku w:val="0"/>
        <w:wordWrap w:val="0"/>
        <w:topLinePunct/>
        <w:rPr>
          <w:rFonts w:hint="eastAsia" w:ascii="宋体" w:eastAsia="宋体"/>
        </w:rPr>
      </w:pPr>
    </w:p>
    <w:p>
      <w:pPr>
        <w:kinsoku w:val="0"/>
        <w:wordWrap w:val="0"/>
        <w:topLinePunct/>
        <w:rPr>
          <w:rFonts w:hint="eastAsia" w:ascii="宋体" w:eastAsia="宋体"/>
        </w:rPr>
      </w:pPr>
    </w:p>
    <w:p>
      <w:pPr>
        <w:kinsoku w:val="0"/>
        <w:wordWrap w:val="0"/>
        <w:topLinePunct/>
        <w:ind w:firstLine="1494"/>
        <w:rPr>
          <w:rFonts w:hint="default"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1</w:t>
      </w:r>
      <w:r>
        <w:rPr>
          <w:rFonts w:hint="eastAsia" w:ascii="宋体" w:hAnsi="宋体" w:eastAsia="宋体"/>
          <w:sz w:val="36"/>
        </w:rPr>
        <w:t>-</w:t>
      </w:r>
      <w:r>
        <w:rPr>
          <w:rFonts w:hint="eastAsia" w:ascii="宋体" w:hAnsi="宋体" w:eastAsia="宋体"/>
          <w:sz w:val="36"/>
          <w:lang w:val="en-US" w:eastAsia="zh-CN"/>
        </w:rPr>
        <w:t>7</w:t>
      </w:r>
      <w:r>
        <w:rPr>
          <w:rFonts w:hint="eastAsia" w:ascii="宋体" w:hAnsi="宋体" w:eastAsia="宋体"/>
          <w:sz w:val="36"/>
        </w:rPr>
        <w:t>-1</w:t>
      </w:r>
      <w:r>
        <w:rPr>
          <w:rFonts w:hint="eastAsia" w:ascii="宋体" w:hAnsi="宋体" w:eastAsia="宋体"/>
          <w:sz w:val="36"/>
          <w:lang w:val="en-US" w:eastAsia="zh-CN"/>
        </w:rPr>
        <w:t>3</w:t>
      </w:r>
    </w:p>
    <w:p>
      <w:pPr>
        <w:kinsoku w:val="0"/>
        <w:wordWrap w:val="0"/>
        <w:topLinePunct/>
        <w:ind w:firstLine="1494"/>
        <w:rPr>
          <w:rFonts w:hint="default" w:ascii="宋体" w:hAnsi="宋体" w:eastAsia="宋体"/>
          <w:sz w:val="32"/>
          <w:lang w:val="en-US" w:eastAsia="zh-CN"/>
        </w:rPr>
      </w:pPr>
      <w:r>
        <w:rPr>
          <w:rFonts w:hint="eastAsia" w:ascii="宋体" w:hAnsi="宋体" w:eastAsia="宋体"/>
          <w:sz w:val="36"/>
        </w:rPr>
        <w:t>项目名称：</w:t>
      </w:r>
      <w:r>
        <w:rPr>
          <w:rFonts w:hint="eastAsia" w:ascii="宋体" w:hAnsi="宋体" w:eastAsia="宋体"/>
          <w:sz w:val="32"/>
        </w:rPr>
        <w:t>测序技术服务202</w:t>
      </w:r>
      <w:r>
        <w:rPr>
          <w:rFonts w:hint="eastAsia" w:ascii="宋体" w:hAnsi="宋体" w:eastAsia="宋体"/>
          <w:sz w:val="32"/>
          <w:lang w:val="en-US" w:eastAsia="zh-CN"/>
        </w:rPr>
        <w:t>10713</w:t>
      </w:r>
    </w:p>
    <w:p>
      <w:pPr>
        <w:kinsoku w:val="0"/>
        <w:wordWrap w:val="0"/>
        <w:topLinePunct/>
        <w:ind w:firstLine="1494"/>
        <w:rPr>
          <w:rFonts w:hint="eastAsia" w:ascii="宋体" w:hAnsi="宋体" w:eastAsia="宋体"/>
          <w:sz w:val="24"/>
        </w:rPr>
      </w:pPr>
    </w:p>
    <w:p>
      <w:pPr>
        <w:kinsoku w:val="0"/>
        <w:wordWrap w:val="0"/>
        <w:topLinePunct/>
        <w:rPr>
          <w:rFonts w:hint="eastAsia" w:ascii="宋体" w:hAnsi="宋体" w:eastAsia="宋体"/>
          <w:sz w:val="24"/>
        </w:rPr>
      </w:pPr>
    </w:p>
    <w:p>
      <w:pPr>
        <w:kinsoku w:val="0"/>
        <w:wordWrap w:val="0"/>
        <w:topLinePunct/>
        <w:rPr>
          <w:rFonts w:hint="eastAsia" w:ascii="宋体" w:hAnsi="宋体" w:eastAsia="宋体"/>
          <w:sz w:val="24"/>
        </w:rPr>
      </w:pPr>
    </w:p>
    <w:p>
      <w:pPr>
        <w:kinsoku w:val="0"/>
        <w:wordWrap w:val="0"/>
        <w:topLinePunct/>
        <w:jc w:val="center"/>
        <w:rPr>
          <w:rFonts w:hint="eastAsia" w:ascii="宋体" w:hAnsi="宋体" w:eastAsia="宋体"/>
          <w:sz w:val="36"/>
        </w:rPr>
      </w:pPr>
    </w:p>
    <w:p>
      <w:pPr>
        <w:kinsoku w:val="0"/>
        <w:wordWrap w:val="0"/>
        <w:topLinePunct/>
        <w:jc w:val="center"/>
        <w:rPr>
          <w:rFonts w:hint="eastAsia" w:ascii="宋体" w:hAnsi="宋体" w:eastAsia="宋体"/>
          <w:sz w:val="36"/>
        </w:rPr>
      </w:pPr>
      <w:r>
        <w:drawing>
          <wp:inline distT="0" distB="0" distL="114300" distR="114300">
            <wp:extent cx="752475" cy="8286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7"/>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hint="eastAsia"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hint="eastAsia" w:ascii="宋体" w:hAnsi="宋体" w:eastAsia="宋体"/>
        </w:rPr>
      </w:pPr>
    </w:p>
    <w:p>
      <w:pPr>
        <w:kinsoku w:val="0"/>
        <w:wordWrap w:val="0"/>
        <w:topLinePunct/>
        <w:jc w:val="center"/>
        <w:rPr>
          <w:rFonts w:hint="eastAsia" w:ascii="宋体" w:hAnsi="宋体" w:eastAsia="宋体"/>
          <w:sz w:val="36"/>
        </w:rPr>
      </w:pPr>
      <w:r>
        <w:rPr>
          <w:rFonts w:hint="eastAsia" w:ascii="宋体" w:hAnsi="宋体" w:eastAsia="宋体"/>
          <w:sz w:val="36"/>
        </w:rPr>
        <w:t>汕头大学医学院</w:t>
      </w:r>
    </w:p>
    <w:p>
      <w:pPr>
        <w:kinsoku w:val="0"/>
        <w:wordWrap w:val="0"/>
        <w:topLinePunct/>
        <w:jc w:val="center"/>
        <w:rPr>
          <w:rFonts w:hint="eastAsia" w:ascii="宋体" w:hAnsi="宋体" w:eastAsia="宋体"/>
          <w:sz w:val="44"/>
          <w:lang w:eastAsia="zh-CN"/>
        </w:rPr>
      </w:pPr>
      <w:r>
        <w:rPr>
          <w:rFonts w:hint="eastAsia" w:ascii="宋体" w:hAnsi="宋体" w:eastAsia="宋体"/>
          <w:sz w:val="44"/>
        </w:rPr>
        <w:t>202</w:t>
      </w:r>
      <w:r>
        <w:rPr>
          <w:rFonts w:hint="eastAsia" w:ascii="宋体" w:hAnsi="宋体" w:eastAsia="宋体"/>
          <w:sz w:val="44"/>
          <w:lang w:val="en-US" w:eastAsia="zh-CN"/>
        </w:rPr>
        <w:t>1</w:t>
      </w:r>
      <w:r>
        <w:rPr>
          <w:rFonts w:hint="eastAsia" w:ascii="宋体" w:hAnsi="宋体" w:eastAsia="宋体"/>
          <w:sz w:val="44"/>
        </w:rPr>
        <w:t>．</w:t>
      </w:r>
      <w:r>
        <w:rPr>
          <w:rFonts w:hint="eastAsia" w:ascii="宋体" w:hAnsi="宋体" w:eastAsia="宋体"/>
          <w:sz w:val="44"/>
          <w:lang w:val="en-US" w:eastAsia="zh-CN"/>
        </w:rPr>
        <w:t>7</w:t>
      </w:r>
      <w:r>
        <w:rPr>
          <w:rFonts w:hint="eastAsia" w:ascii="宋体" w:hAnsi="宋体" w:eastAsia="宋体"/>
          <w:sz w:val="44"/>
        </w:rPr>
        <w:t>.1</w:t>
      </w:r>
      <w:r>
        <w:rPr>
          <w:rFonts w:hint="eastAsia" w:ascii="宋体" w:hAnsi="宋体" w:eastAsia="宋体"/>
          <w:sz w:val="44"/>
          <w:lang w:val="en-US" w:eastAsia="zh-CN"/>
        </w:rPr>
        <w:t>3</w:t>
      </w:r>
    </w:p>
    <w:p>
      <w:pPr>
        <w:kinsoku w:val="0"/>
        <w:wordWrap w:val="0"/>
        <w:topLinePunct/>
        <w:rPr>
          <w:rFonts w:hint="eastAsia" w:ascii="宋体" w:hAnsi="宋体" w:eastAsia="宋体"/>
          <w:sz w:val="24"/>
        </w:rPr>
      </w:pPr>
    </w:p>
    <w:p>
      <w:pPr>
        <w:kinsoku w:val="0"/>
        <w:wordWrap w:val="0"/>
        <w:topLinePunct/>
        <w:rPr>
          <w:rFonts w:hint="eastAsia" w:ascii="宋体" w:hAnsi="宋体" w:eastAsia="宋体"/>
          <w:sz w:val="24"/>
        </w:rPr>
      </w:pPr>
    </w:p>
    <w:p>
      <w:pPr>
        <w:kinsoku w:val="0"/>
        <w:wordWrap w:val="0"/>
        <w:topLinePunct/>
        <w:rPr>
          <w:rFonts w:hint="eastAsia" w:ascii="宋体" w:hAnsi="宋体" w:eastAsia="宋体"/>
          <w:sz w:val="24"/>
        </w:rPr>
      </w:pPr>
    </w:p>
    <w:p>
      <w:pPr>
        <w:pageBreakBefore/>
        <w:kinsoku w:val="0"/>
        <w:wordWrap w:val="0"/>
        <w:topLinePunct/>
        <w:jc w:val="center"/>
        <w:rPr>
          <w:rFonts w:hint="eastAsia" w:ascii="宋体" w:hAnsi="Arial Narrow" w:eastAsia="宋体"/>
          <w:b/>
          <w:sz w:val="44"/>
        </w:rPr>
      </w:pPr>
      <w:r>
        <w:rPr>
          <w:rFonts w:hint="eastAsia" w:ascii="宋体" w:hAnsi="Arial Narrow" w:eastAsia="宋体"/>
          <w:b/>
          <w:sz w:val="44"/>
        </w:rPr>
        <w:t>目  录</w:t>
      </w:r>
    </w:p>
    <w:p>
      <w:pPr>
        <w:kinsoku w:val="0"/>
        <w:wordWrap w:val="0"/>
        <w:topLinePunct/>
        <w:jc w:val="center"/>
        <w:rPr>
          <w:rFonts w:hint="eastAsia" w:ascii="宋体" w:hAnsi="Arial Narrow" w:eastAsia="宋体"/>
          <w:b/>
          <w:sz w:val="44"/>
        </w:rPr>
      </w:pPr>
    </w:p>
    <w:p>
      <w:pPr>
        <w:kinsoku w:val="0"/>
        <w:wordWrap w:val="0"/>
        <w:topLinePunct/>
        <w:adjustRightInd w:val="0"/>
        <w:snapToGrid w:val="0"/>
        <w:spacing w:before="50" w:after="50"/>
        <w:rPr>
          <w:rFonts w:hint="eastAsia" w:ascii="宋体" w:hAnsi="Arial Narrow" w:eastAsia="宋体"/>
          <w:b/>
          <w:sz w:val="32"/>
        </w:rPr>
      </w:pPr>
      <w:r>
        <w:rPr>
          <w:rFonts w:hint="eastAsia" w:ascii="宋体" w:hAnsi="Arial Narrow" w:eastAsia="宋体"/>
          <w:b/>
          <w:sz w:val="32"/>
        </w:rPr>
        <w:t>第一部分  投标须知、招标项目说明</w:t>
      </w:r>
    </w:p>
    <w:p>
      <w:pPr>
        <w:numPr>
          <w:ilvl w:val="0"/>
          <w:numId w:val="3"/>
        </w:numPr>
        <w:kinsoku w:val="0"/>
        <w:wordWrap w:val="0"/>
        <w:topLinePunct/>
        <w:rPr>
          <w:rFonts w:hint="eastAsia" w:ascii="宋体" w:hAnsi="Arial Narrow" w:eastAsia="宋体"/>
        </w:rPr>
      </w:pPr>
      <w:r>
        <w:rPr>
          <w:rFonts w:hint="eastAsia" w:ascii="宋体" w:hAnsi="Arial Narrow" w:eastAsia="宋体"/>
        </w:rPr>
        <w:t>投标人须知</w:t>
      </w:r>
    </w:p>
    <w:p>
      <w:pPr>
        <w:numPr>
          <w:ilvl w:val="0"/>
          <w:numId w:val="3"/>
        </w:numPr>
        <w:kinsoku w:val="0"/>
        <w:wordWrap w:val="0"/>
        <w:topLinePunct/>
        <w:rPr>
          <w:rFonts w:hint="eastAsia" w:ascii="宋体" w:hAnsi="Arial Narrow" w:eastAsia="宋体"/>
        </w:rPr>
      </w:pPr>
      <w:r>
        <w:rPr>
          <w:rFonts w:hint="eastAsia" w:ascii="宋体" w:hAnsi="Arial Narrow" w:eastAsia="宋体"/>
        </w:rPr>
        <w:t>招标项目的名称、性质和数量</w:t>
      </w:r>
    </w:p>
    <w:p>
      <w:pPr>
        <w:numPr>
          <w:ilvl w:val="0"/>
          <w:numId w:val="3"/>
        </w:numPr>
        <w:kinsoku w:val="0"/>
        <w:wordWrap w:val="0"/>
        <w:topLinePunct/>
        <w:rPr>
          <w:rFonts w:hint="eastAsia" w:ascii="宋体" w:hAnsi="Arial Narrow" w:eastAsia="宋体"/>
        </w:rPr>
      </w:pPr>
      <w:r>
        <w:rPr>
          <w:rFonts w:hint="eastAsia" w:ascii="宋体" w:hAnsi="Arial Narrow" w:eastAsia="宋体"/>
        </w:rPr>
        <w:t>投标报价方式及报价要求</w:t>
      </w:r>
    </w:p>
    <w:p>
      <w:pPr>
        <w:numPr>
          <w:ilvl w:val="0"/>
          <w:numId w:val="3"/>
        </w:numPr>
        <w:kinsoku w:val="0"/>
        <w:wordWrap w:val="0"/>
        <w:topLinePunct/>
        <w:rPr>
          <w:rFonts w:hint="eastAsia" w:ascii="宋体" w:hAnsi="Arial Narrow" w:eastAsia="宋体"/>
        </w:rPr>
      </w:pPr>
      <w:r>
        <w:rPr>
          <w:rFonts w:hint="eastAsia" w:ascii="宋体" w:hAnsi="Arial Narrow" w:eastAsia="宋体"/>
        </w:rPr>
        <w:t>提交投标书的方式、地点和截止日期</w:t>
      </w:r>
    </w:p>
    <w:p>
      <w:pPr>
        <w:numPr>
          <w:ilvl w:val="0"/>
          <w:numId w:val="3"/>
        </w:numPr>
        <w:kinsoku w:val="0"/>
        <w:wordWrap w:val="0"/>
        <w:topLinePunct/>
        <w:rPr>
          <w:rFonts w:hint="eastAsia" w:ascii="宋体" w:hAnsi="Arial Narrow" w:eastAsia="宋体"/>
        </w:rPr>
      </w:pPr>
      <w:r>
        <w:rPr>
          <w:rFonts w:hint="eastAsia" w:ascii="宋体" w:hAnsi="Arial Narrow" w:eastAsia="宋体"/>
        </w:rPr>
        <w:t>评（议）标原则</w:t>
      </w:r>
    </w:p>
    <w:p>
      <w:pPr>
        <w:numPr>
          <w:ilvl w:val="0"/>
          <w:numId w:val="3"/>
        </w:numPr>
        <w:kinsoku w:val="0"/>
        <w:wordWrap w:val="0"/>
        <w:topLinePunct/>
        <w:rPr>
          <w:rFonts w:hint="eastAsia" w:ascii="宋体" w:hAnsi="Arial Narrow" w:eastAsia="宋体"/>
        </w:rPr>
      </w:pPr>
      <w:r>
        <w:rPr>
          <w:rFonts w:hint="eastAsia" w:ascii="宋体" w:hAnsi="Arial Narrow" w:eastAsia="宋体"/>
        </w:rPr>
        <w:t>开标、评标、定标</w:t>
      </w:r>
    </w:p>
    <w:p>
      <w:pPr>
        <w:numPr>
          <w:ilvl w:val="0"/>
          <w:numId w:val="3"/>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hint="eastAsia" w:ascii="宋体" w:hAnsi="Arial Narrow" w:eastAsia="宋体"/>
          <w:sz w:val="32"/>
        </w:rPr>
      </w:pPr>
    </w:p>
    <w:p>
      <w:pPr>
        <w:kinsoku w:val="0"/>
        <w:wordWrap w:val="0"/>
        <w:topLinePunct/>
        <w:adjustRightInd w:val="0"/>
        <w:snapToGrid w:val="0"/>
        <w:spacing w:before="50" w:after="50"/>
        <w:rPr>
          <w:rFonts w:hint="eastAsia" w:ascii="宋体" w:hAnsi="Arial Narrow" w:eastAsia="宋体"/>
          <w:b/>
          <w:sz w:val="32"/>
        </w:rPr>
      </w:pPr>
      <w:r>
        <w:rPr>
          <w:rFonts w:hint="eastAsia" w:ascii="宋体" w:hAnsi="Arial Narrow" w:eastAsia="宋体"/>
          <w:b/>
          <w:sz w:val="32"/>
        </w:rPr>
        <w:t>第二部分  技术规格要求和交货日期等</w:t>
      </w:r>
    </w:p>
    <w:p>
      <w:pPr>
        <w:numPr>
          <w:ilvl w:val="0"/>
          <w:numId w:val="4"/>
        </w:numPr>
        <w:kinsoku w:val="0"/>
        <w:wordWrap w:val="0"/>
        <w:topLinePunct/>
        <w:adjustRightInd w:val="0"/>
        <w:snapToGrid w:val="0"/>
        <w:spacing w:before="50" w:after="50"/>
        <w:rPr>
          <w:rFonts w:hint="eastAsia" w:ascii="宋体" w:hAnsi="Arial Narrow" w:eastAsia="宋体"/>
        </w:rPr>
      </w:pPr>
      <w:r>
        <w:rPr>
          <w:rFonts w:hint="eastAsia" w:ascii="宋体" w:hAnsi="Arial Narrow" w:eastAsia="宋体"/>
        </w:rPr>
        <w:t>项目内容数量</w:t>
      </w:r>
    </w:p>
    <w:p>
      <w:pPr>
        <w:numPr>
          <w:ilvl w:val="0"/>
          <w:numId w:val="4"/>
        </w:numPr>
        <w:kinsoku w:val="0"/>
        <w:wordWrap w:val="0"/>
        <w:topLinePunct/>
        <w:adjustRightInd w:val="0"/>
        <w:snapToGrid w:val="0"/>
        <w:spacing w:before="50" w:after="50"/>
        <w:rPr>
          <w:rFonts w:hint="eastAsia" w:ascii="宋体" w:hAnsi="Arial Narrow" w:eastAsia="宋体"/>
        </w:rPr>
      </w:pPr>
      <w:r>
        <w:rPr>
          <w:rFonts w:hint="eastAsia" w:ascii="宋体" w:hAnsi="Arial Narrow" w:eastAsia="宋体"/>
        </w:rPr>
        <w:t>主要技术指标、技术服务要求、时间</w:t>
      </w:r>
    </w:p>
    <w:p>
      <w:pPr>
        <w:numPr>
          <w:ilvl w:val="0"/>
          <w:numId w:val="4"/>
        </w:numPr>
        <w:kinsoku w:val="0"/>
        <w:wordWrap w:val="0"/>
        <w:topLinePunct/>
        <w:adjustRightInd w:val="0"/>
        <w:snapToGrid w:val="0"/>
        <w:spacing w:before="50" w:after="50"/>
        <w:rPr>
          <w:rFonts w:hint="eastAsia" w:ascii="宋体" w:hAnsi="Arial Narrow" w:eastAsia="宋体"/>
        </w:rPr>
      </w:pPr>
      <w:r>
        <w:rPr>
          <w:rFonts w:hint="eastAsia" w:ascii="宋体" w:hAnsi="Arial Narrow" w:eastAsia="宋体"/>
        </w:rPr>
        <w:t>技术服务质量及售后服务要求</w:t>
      </w:r>
    </w:p>
    <w:p>
      <w:pPr>
        <w:kinsoku w:val="0"/>
        <w:wordWrap w:val="0"/>
        <w:topLinePunct/>
        <w:adjustRightInd w:val="0"/>
        <w:snapToGrid w:val="0"/>
        <w:spacing w:before="50" w:after="50"/>
        <w:rPr>
          <w:rFonts w:hint="eastAsia" w:ascii="宋体" w:hAnsi="Arial Narrow" w:eastAsia="宋体"/>
          <w:sz w:val="32"/>
        </w:rPr>
      </w:pPr>
    </w:p>
    <w:p>
      <w:pPr>
        <w:kinsoku w:val="0"/>
        <w:wordWrap w:val="0"/>
        <w:topLinePunct/>
        <w:adjustRightInd w:val="0"/>
        <w:snapToGrid w:val="0"/>
        <w:spacing w:before="50" w:after="50"/>
        <w:rPr>
          <w:rFonts w:hint="eastAsia"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hint="eastAsia" w:ascii="宋体" w:hAnsi="Arial Narrow" w:eastAsia="宋体"/>
          <w:b/>
          <w:sz w:val="32"/>
        </w:rPr>
      </w:pPr>
    </w:p>
    <w:p>
      <w:pPr>
        <w:kinsoku w:val="0"/>
        <w:wordWrap w:val="0"/>
        <w:topLinePunct/>
        <w:adjustRightInd w:val="0"/>
        <w:snapToGrid w:val="0"/>
        <w:spacing w:before="50" w:after="50"/>
        <w:rPr>
          <w:rFonts w:hint="eastAsia"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hint="eastAsia" w:ascii="宋体" w:hAnsi="Arial Narrow" w:eastAsia="宋体"/>
          <w:b/>
          <w:sz w:val="32"/>
        </w:rPr>
      </w:pPr>
    </w:p>
    <w:p>
      <w:pPr>
        <w:kinsoku w:val="0"/>
        <w:wordWrap w:val="0"/>
        <w:topLinePunct/>
        <w:jc w:val="center"/>
        <w:rPr>
          <w:rFonts w:hint="eastAsia"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hint="eastAsia" w:ascii="宋体" w:hAnsi="Arial Narrow" w:eastAsia="宋体"/>
          <w:b/>
          <w:sz w:val="21"/>
        </w:rPr>
      </w:pPr>
      <w:r>
        <w:rPr>
          <w:rFonts w:hint="eastAsia" w:ascii="宋体" w:hAnsi="Arial Narrow" w:eastAsia="宋体"/>
          <w:b/>
          <w:sz w:val="21"/>
        </w:rPr>
        <w:t>一、投标人须知</w:t>
      </w:r>
    </w:p>
    <w:p>
      <w:pPr>
        <w:numPr>
          <w:ilvl w:val="0"/>
          <w:numId w:val="5"/>
        </w:numPr>
        <w:tabs>
          <w:tab w:val="left" w:pos="166"/>
          <w:tab w:val="clear" w:pos="425"/>
        </w:tabs>
        <w:kinsoku w:val="0"/>
        <w:wordWrap w:val="0"/>
        <w:topLinePunct/>
        <w:ind w:left="830" w:hanging="332"/>
        <w:rPr>
          <w:rFonts w:hint="eastAsia"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spacing w:line="540" w:lineRule="exact"/>
        <w:ind w:left="425"/>
        <w:rPr>
          <w:rFonts w:ascii="宋体" w:hAnsi="宋体" w:eastAsia="宋体"/>
          <w:b/>
          <w:sz w:val="21"/>
          <w:szCs w:val="21"/>
        </w:rPr>
      </w:pPr>
      <w:r>
        <w:rPr>
          <w:rFonts w:hint="eastAsia" w:ascii="宋体" w:hAnsi="宋体" w:eastAsia="宋体"/>
          <w:b/>
          <w:sz w:val="21"/>
          <w:szCs w:val="21"/>
        </w:rPr>
        <w:t>2.供应商资格要求</w:t>
      </w:r>
    </w:p>
    <w:p>
      <w:pPr>
        <w:spacing w:line="540" w:lineRule="exact"/>
        <w:rPr>
          <w:rFonts w:hint="eastAsia" w:ascii="宋体" w:hAnsi="宋体" w:eastAsia="宋体"/>
          <w:sz w:val="18"/>
          <w:szCs w:val="18"/>
        </w:rPr>
      </w:pPr>
      <w:r>
        <w:rPr>
          <w:rFonts w:hint="eastAsia" w:ascii="宋体" w:hAnsi="宋体" w:eastAsia="宋体"/>
          <w:sz w:val="21"/>
          <w:szCs w:val="21"/>
        </w:rPr>
        <w:t xml:space="preserve">  </w:t>
      </w:r>
      <w:r>
        <w:rPr>
          <w:rFonts w:hint="eastAsia" w:ascii="宋体" w:hAnsi="宋体" w:eastAsia="宋体"/>
          <w:sz w:val="18"/>
          <w:szCs w:val="18"/>
        </w:rPr>
        <w:t xml:space="preserve"> （</w:t>
      </w:r>
      <w:r>
        <w:rPr>
          <w:rFonts w:ascii="宋体" w:hAnsi="宋体" w:eastAsia="宋体"/>
          <w:sz w:val="18"/>
          <w:szCs w:val="18"/>
        </w:rPr>
        <w:t>1</w:t>
      </w:r>
      <w:r>
        <w:rPr>
          <w:rFonts w:hint="eastAsia" w:ascii="宋体" w:hAnsi="宋体" w:eastAsia="宋体"/>
          <w:sz w:val="18"/>
          <w:szCs w:val="18"/>
        </w:rPr>
        <w:t>）</w:t>
      </w:r>
      <w:r>
        <w:rPr>
          <w:rFonts w:ascii="宋体" w:hAnsi="宋体" w:eastAsia="宋体"/>
          <w:sz w:val="18"/>
          <w:szCs w:val="18"/>
        </w:rPr>
        <w:t>具有独立承担民事责任的能力，投标人须在中国境内注册。</w:t>
      </w:r>
    </w:p>
    <w:p>
      <w:pPr>
        <w:spacing w:line="540" w:lineRule="exact"/>
        <w:rPr>
          <w:rFonts w:ascii="宋体" w:hAnsi="宋体" w:eastAsia="宋体"/>
          <w:sz w:val="18"/>
          <w:szCs w:val="18"/>
        </w:rPr>
      </w:pPr>
      <w:r>
        <w:rPr>
          <w:rFonts w:hint="eastAsia" w:ascii="宋体" w:hAnsi="宋体" w:eastAsia="宋体"/>
          <w:sz w:val="18"/>
          <w:szCs w:val="18"/>
        </w:rPr>
        <w:t xml:space="preserve">   （</w:t>
      </w:r>
      <w:r>
        <w:rPr>
          <w:rFonts w:ascii="宋体" w:hAnsi="宋体" w:eastAsia="宋体"/>
          <w:sz w:val="18"/>
          <w:szCs w:val="18"/>
        </w:rPr>
        <w:t>2</w:t>
      </w:r>
      <w:r>
        <w:rPr>
          <w:rFonts w:hint="eastAsia" w:ascii="宋体" w:hAnsi="宋体" w:eastAsia="宋体"/>
          <w:sz w:val="18"/>
          <w:szCs w:val="18"/>
        </w:rPr>
        <w:t>）</w:t>
      </w:r>
      <w:r>
        <w:rPr>
          <w:rFonts w:ascii="宋体" w:hAnsi="宋体" w:eastAsia="宋体"/>
          <w:sz w:val="18"/>
          <w:szCs w:val="18"/>
        </w:rPr>
        <w:t>参加本项目招标采购活动前三年内，在经营活动中没有重大违法记录（投标人自行提供书面声明）。</w:t>
      </w:r>
    </w:p>
    <w:p>
      <w:pPr>
        <w:spacing w:line="540" w:lineRule="exact"/>
        <w:ind w:left="425"/>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3</w:t>
      </w:r>
      <w:r>
        <w:rPr>
          <w:rFonts w:hint="eastAsia" w:ascii="宋体" w:hAnsi="宋体" w:eastAsia="宋体"/>
          <w:sz w:val="18"/>
          <w:szCs w:val="18"/>
        </w:rPr>
        <w:t>）</w:t>
      </w:r>
      <w:r>
        <w:rPr>
          <w:rFonts w:ascii="宋体" w:hAnsi="宋体" w:eastAsia="宋体"/>
          <w:sz w:val="18"/>
          <w:szCs w:val="18"/>
        </w:rPr>
        <w:t>投标人单位负责人为同一人或者存在控股、管理关系的不同单位，不得参加本次投标。</w:t>
      </w:r>
    </w:p>
    <w:p>
      <w:pPr>
        <w:spacing w:line="540" w:lineRule="exact"/>
        <w:ind w:left="425"/>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4</w:t>
      </w:r>
      <w:r>
        <w:rPr>
          <w:rFonts w:hint="eastAsia" w:ascii="宋体" w:hAnsi="宋体" w:eastAsia="宋体"/>
          <w:sz w:val="18"/>
          <w:szCs w:val="18"/>
        </w:rPr>
        <w:t>）</w:t>
      </w:r>
      <w:r>
        <w:rPr>
          <w:rFonts w:ascii="宋体" w:hAnsi="宋体" w:eastAsia="宋体"/>
          <w:sz w:val="18"/>
          <w:szCs w:val="18"/>
        </w:rPr>
        <w:t>投标人未被列入“信用中国”网站失信被执行人、重大税收违法案件严重违法失信行为记录名单。</w:t>
      </w:r>
    </w:p>
    <w:p>
      <w:pPr>
        <w:spacing w:line="540" w:lineRule="exact"/>
        <w:ind w:left="425"/>
        <w:rPr>
          <w:rFonts w:ascii="宋体" w:hAnsi="宋体" w:eastAsia="宋体"/>
          <w:sz w:val="21"/>
          <w:szCs w:val="21"/>
        </w:rPr>
      </w:pPr>
      <w:r>
        <w:rPr>
          <w:rFonts w:hint="eastAsia" w:ascii="宋体" w:hAnsi="宋体" w:eastAsia="宋体"/>
          <w:sz w:val="18"/>
          <w:szCs w:val="18"/>
        </w:rPr>
        <w:t>（</w:t>
      </w:r>
      <w:r>
        <w:rPr>
          <w:rFonts w:ascii="宋体" w:hAnsi="宋体" w:eastAsia="宋体"/>
          <w:sz w:val="18"/>
          <w:szCs w:val="18"/>
        </w:rPr>
        <w:t>5</w:t>
      </w:r>
      <w:r>
        <w:rPr>
          <w:rFonts w:hint="eastAsia" w:ascii="宋体" w:hAnsi="宋体" w:eastAsia="宋体"/>
          <w:sz w:val="18"/>
          <w:szCs w:val="18"/>
        </w:rPr>
        <w:t>）</w:t>
      </w:r>
      <w:r>
        <w:rPr>
          <w:rFonts w:ascii="宋体" w:hAnsi="宋体" w:eastAsia="宋体"/>
          <w:sz w:val="18"/>
          <w:szCs w:val="18"/>
        </w:rPr>
        <w:t>本项目不接受联合体投标</w:t>
      </w:r>
      <w:r>
        <w:rPr>
          <w:rFonts w:ascii="宋体" w:hAnsi="宋体" w:eastAsia="宋体"/>
          <w:sz w:val="21"/>
          <w:szCs w:val="21"/>
        </w:rPr>
        <w:t>。</w:t>
      </w:r>
    </w:p>
    <w:p>
      <w:pPr>
        <w:numPr>
          <w:ilvl w:val="0"/>
          <w:numId w:val="5"/>
        </w:numPr>
        <w:tabs>
          <w:tab w:val="left" w:pos="0"/>
          <w:tab w:val="clear" w:pos="425"/>
        </w:tabs>
        <w:kinsoku w:val="0"/>
        <w:wordWrap w:val="0"/>
        <w:topLinePunct/>
        <w:ind w:left="830" w:hanging="332"/>
        <w:rPr>
          <w:rFonts w:hint="eastAsia"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5"/>
        </w:numPr>
        <w:kinsoku w:val="0"/>
        <w:wordWrap w:val="0"/>
        <w:topLinePunct/>
        <w:ind w:firstLine="73"/>
        <w:rPr>
          <w:rFonts w:hint="eastAsia"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5"/>
        </w:numPr>
        <w:kinsoku w:val="0"/>
        <w:wordWrap w:val="0"/>
        <w:topLinePunct/>
        <w:ind w:firstLine="73"/>
        <w:rPr>
          <w:rFonts w:hint="eastAsia" w:ascii="宋体" w:hAnsi="Arial Narrow" w:eastAsia="宋体"/>
          <w:sz w:val="21"/>
        </w:rPr>
      </w:pPr>
      <w:r>
        <w:rPr>
          <w:rFonts w:hint="eastAsia" w:ascii="宋体" w:hAnsi="Arial Narrow" w:eastAsia="宋体"/>
          <w:sz w:val="18"/>
        </w:rPr>
        <w:t>如有必要，投标人应接受招标人的答辩要求。</w:t>
      </w:r>
    </w:p>
    <w:p>
      <w:pPr>
        <w:numPr>
          <w:ilvl w:val="0"/>
          <w:numId w:val="5"/>
        </w:numPr>
        <w:kinsoku w:val="0"/>
        <w:wordWrap w:val="0"/>
        <w:topLinePunct/>
        <w:ind w:firstLine="73"/>
        <w:rPr>
          <w:rFonts w:hint="eastAsia"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5"/>
        </w:numPr>
        <w:kinsoku w:val="0"/>
        <w:wordWrap w:val="0"/>
        <w:topLinePunct/>
        <w:ind w:firstLine="73"/>
        <w:rPr>
          <w:rFonts w:hint="eastAsia"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5"/>
        </w:numPr>
        <w:kinsoku w:val="0"/>
        <w:wordWrap w:val="0"/>
        <w:topLinePunct/>
        <w:ind w:firstLine="73"/>
        <w:rPr>
          <w:rFonts w:hint="eastAsia"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hint="eastAsia" w:ascii="宋体" w:hAnsi="Arial Narrow" w:eastAsia="宋体"/>
          <w:sz w:val="21"/>
        </w:rPr>
      </w:pPr>
      <w:r>
        <w:rPr>
          <w:rFonts w:hint="eastAsia" w:ascii="宋体" w:hAnsi="Arial Narrow" w:eastAsia="宋体"/>
          <w:sz w:val="18"/>
        </w:rPr>
        <w:t xml:space="preserve">   </w:t>
      </w:r>
    </w:p>
    <w:p>
      <w:pPr>
        <w:kinsoku w:val="0"/>
        <w:wordWrap w:val="0"/>
        <w:topLinePunct/>
        <w:rPr>
          <w:rFonts w:hint="eastAsia" w:ascii="宋体" w:hAnsi="Arial Narrow" w:eastAsia="宋体"/>
          <w:b/>
          <w:sz w:val="21"/>
        </w:rPr>
      </w:pPr>
      <w:r>
        <w:rPr>
          <w:rFonts w:hint="eastAsia" w:ascii="宋体" w:hAnsi="Arial Narrow" w:eastAsia="宋体"/>
          <w:b/>
          <w:sz w:val="21"/>
        </w:rPr>
        <w:t>二、招标项目的名称</w:t>
      </w:r>
    </w:p>
    <w:p>
      <w:pPr>
        <w:kinsoku w:val="0"/>
        <w:wordWrap w:val="0"/>
        <w:topLinePunct/>
        <w:rPr>
          <w:rFonts w:hint="default" w:ascii="宋体" w:hAnsi="Arial Narrow" w:eastAsia="仿宋_GB2312"/>
          <w:b/>
          <w:sz w:val="21"/>
          <w:szCs w:val="21"/>
          <w:lang w:val="en-US" w:eastAsia="zh-CN"/>
        </w:rPr>
      </w:pPr>
      <w:r>
        <w:rPr>
          <w:rFonts w:hint="eastAsia" w:ascii="宋体" w:hAnsi="Arial Narrow"/>
          <w:b/>
          <w:sz w:val="21"/>
          <w:szCs w:val="21"/>
        </w:rPr>
        <w:t>汕头大学医学院测序技术服务招标项目</w:t>
      </w:r>
      <w:r>
        <w:rPr>
          <w:rFonts w:hint="eastAsia" w:ascii="宋体" w:hAnsi="Arial Narrow"/>
          <w:b/>
          <w:sz w:val="21"/>
          <w:szCs w:val="21"/>
          <w:lang w:val="en-US" w:eastAsia="zh-CN"/>
        </w:rPr>
        <w:t>(预算：135000元）</w:t>
      </w:r>
    </w:p>
    <w:p>
      <w:pPr>
        <w:kinsoku w:val="0"/>
        <w:wordWrap w:val="0"/>
        <w:topLinePunct/>
        <w:rPr>
          <w:rFonts w:hint="eastAsia" w:ascii="宋体" w:hAnsi="Arial Narrow" w:eastAsia="宋体"/>
          <w:b/>
          <w:sz w:val="21"/>
        </w:rPr>
      </w:pPr>
    </w:p>
    <w:p>
      <w:pPr>
        <w:kinsoku w:val="0"/>
        <w:wordWrap w:val="0"/>
        <w:topLinePunct/>
        <w:rPr>
          <w:rFonts w:hint="eastAsia" w:ascii="宋体" w:hAnsi="Arial Narrow" w:eastAsia="宋体"/>
          <w:b/>
          <w:sz w:val="21"/>
        </w:rPr>
      </w:pPr>
      <w:r>
        <w:rPr>
          <w:rFonts w:hint="eastAsia" w:ascii="宋体" w:hAnsi="Arial Narrow" w:eastAsia="宋体"/>
          <w:b/>
          <w:sz w:val="21"/>
        </w:rPr>
        <w:t>三、投标报价方式及报价要求</w:t>
      </w:r>
    </w:p>
    <w:p>
      <w:pPr>
        <w:tabs>
          <w:tab w:val="left" w:pos="0"/>
        </w:tabs>
        <w:kinsoku w:val="0"/>
        <w:wordWrap w:val="0"/>
        <w:topLinePunct/>
        <w:rPr>
          <w:rFonts w:hint="eastAsia" w:ascii="宋体" w:hAnsi="Arial Narrow" w:eastAsia="宋体"/>
          <w:sz w:val="18"/>
        </w:rPr>
      </w:pPr>
      <w:r>
        <w:rPr>
          <w:rFonts w:hint="eastAsia" w:ascii="宋体" w:hAnsi="Arial Narrow" w:eastAsia="宋体"/>
          <w:sz w:val="18"/>
        </w:rPr>
        <w:t>报价方式：</w:t>
      </w:r>
      <w:r>
        <w:rPr>
          <w:rFonts w:hint="eastAsia" w:ascii="宋体" w:hAnsi="Arial Narrow" w:eastAsia="宋体"/>
          <w:b/>
          <w:szCs w:val="28"/>
        </w:rPr>
        <w:t>仅以</w:t>
      </w:r>
      <w:r>
        <w:rPr>
          <w:rFonts w:hint="eastAsia" w:ascii="宋体" w:hAnsi="Arial Narrow" w:eastAsia="宋体"/>
          <w:b/>
          <w:bCs/>
          <w:szCs w:val="28"/>
        </w:rPr>
        <w:t>人民币</w:t>
      </w:r>
      <w:r>
        <w:rPr>
          <w:rFonts w:hint="eastAsia" w:ascii="宋体" w:hAnsi="Arial Narrow" w:eastAsia="宋体"/>
          <w:b/>
          <w:szCs w:val="28"/>
        </w:rPr>
        <w:t>报价</w:t>
      </w:r>
      <w:r>
        <w:rPr>
          <w:rFonts w:hint="eastAsia" w:ascii="宋体" w:hAnsi="Arial Narrow" w:eastAsia="宋体"/>
          <w:sz w:val="18"/>
        </w:rPr>
        <w:t>。</w:t>
      </w:r>
    </w:p>
    <w:p>
      <w:pPr>
        <w:kinsoku w:val="0"/>
        <w:wordWrap w:val="0"/>
        <w:topLinePunct/>
        <w:rPr>
          <w:rFonts w:hint="eastAsia" w:ascii="宋体" w:hAnsi="Arial Narrow" w:eastAsia="宋体"/>
          <w:b/>
          <w:sz w:val="21"/>
        </w:rPr>
      </w:pPr>
    </w:p>
    <w:p>
      <w:pPr>
        <w:kinsoku w:val="0"/>
        <w:wordWrap w:val="0"/>
        <w:topLinePunct/>
        <w:rPr>
          <w:rFonts w:hint="eastAsia" w:ascii="宋体" w:hAnsi="Arial Narrow" w:eastAsia="宋体"/>
          <w:b/>
          <w:sz w:val="21"/>
        </w:rPr>
      </w:pPr>
      <w:r>
        <w:rPr>
          <w:rFonts w:hint="eastAsia" w:ascii="宋体" w:hAnsi="Arial Narrow" w:eastAsia="宋体"/>
          <w:b/>
          <w:sz w:val="21"/>
        </w:rPr>
        <w:t>四、提交投标书的方式、地点和截止时间</w:t>
      </w:r>
    </w:p>
    <w:p>
      <w:pPr>
        <w:numPr>
          <w:ilvl w:val="0"/>
          <w:numId w:val="6"/>
        </w:numPr>
        <w:kinsoku w:val="0"/>
        <w:wordWrap w:val="0"/>
        <w:topLinePunct/>
        <w:ind w:firstLine="73"/>
        <w:rPr>
          <w:rFonts w:hint="eastAsia"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hint="eastAsia" w:ascii="宋体" w:hAnsi="Arial Narrow" w:eastAsia="宋体"/>
          <w:sz w:val="18"/>
        </w:rPr>
      </w:pPr>
      <w:r>
        <w:rPr>
          <w:rFonts w:hint="eastAsia" w:ascii="宋体" w:hAnsi="Arial Narrow" w:eastAsia="宋体"/>
          <w:sz w:val="18"/>
        </w:rPr>
        <w:t>联系人：方冶、杨成瑜</w:t>
      </w:r>
    </w:p>
    <w:p>
      <w:pPr>
        <w:kinsoku w:val="0"/>
        <w:wordWrap w:val="0"/>
        <w:topLinePunct/>
        <w:ind w:firstLine="830"/>
        <w:rPr>
          <w:rFonts w:hint="eastAsia"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hint="eastAsia"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hint="eastAsia" w:ascii="宋体" w:hAnsi="Arial Narrow" w:eastAsia="宋体"/>
          <w:b/>
          <w:bCs/>
          <w:i/>
          <w:iCs/>
          <w:sz w:val="24"/>
        </w:rPr>
      </w:pPr>
    </w:p>
    <w:p>
      <w:pPr>
        <w:kinsoku w:val="0"/>
        <w:wordWrap w:val="0"/>
        <w:topLinePunct/>
        <w:ind w:firstLine="780"/>
        <w:rPr>
          <w:rFonts w:hint="eastAsia" w:ascii="宋体" w:hAnsi="Arial Narrow" w:eastAsia="宋体"/>
          <w:b/>
          <w:bCs/>
          <w:i/>
          <w:iCs/>
          <w:sz w:val="24"/>
        </w:rPr>
      </w:pPr>
      <w:r>
        <w:rPr>
          <w:rFonts w:hint="eastAsia" w:ascii="宋体" w:hAnsi="Arial Narrow" w:eastAsia="宋体"/>
          <w:b/>
          <w:bCs/>
          <w:i/>
          <w:iCs/>
          <w:sz w:val="24"/>
        </w:rPr>
        <w:t>投标截止时间：202</w:t>
      </w:r>
      <w:r>
        <w:rPr>
          <w:rFonts w:hint="eastAsia" w:ascii="宋体" w:hAnsi="Arial Narrow" w:eastAsia="宋体"/>
          <w:b/>
          <w:bCs/>
          <w:i/>
          <w:iCs/>
          <w:sz w:val="24"/>
          <w:lang w:val="en-US" w:eastAsia="zh-CN"/>
        </w:rPr>
        <w:t>1</w:t>
      </w:r>
      <w:r>
        <w:rPr>
          <w:rFonts w:hint="eastAsia" w:ascii="宋体" w:hAnsi="Arial Narrow" w:eastAsia="宋体"/>
          <w:b/>
          <w:bCs/>
          <w:i/>
          <w:iCs/>
          <w:sz w:val="24"/>
        </w:rPr>
        <w:t>年</w:t>
      </w:r>
      <w:r>
        <w:rPr>
          <w:rFonts w:hint="eastAsia" w:ascii="宋体" w:hAnsi="Arial Narrow" w:eastAsia="宋体"/>
          <w:b/>
          <w:bCs/>
          <w:i/>
          <w:iCs/>
          <w:sz w:val="24"/>
          <w:lang w:val="en-US" w:eastAsia="zh-CN"/>
        </w:rPr>
        <w:t>7</w:t>
      </w:r>
      <w:r>
        <w:rPr>
          <w:rFonts w:hint="eastAsia" w:ascii="宋体" w:hAnsi="Arial Narrow" w:eastAsia="宋体"/>
          <w:b/>
          <w:bCs/>
          <w:i/>
          <w:iCs/>
          <w:sz w:val="24"/>
        </w:rPr>
        <w:t>月</w:t>
      </w:r>
      <w:r>
        <w:rPr>
          <w:rFonts w:hint="eastAsia" w:ascii="宋体" w:hAnsi="Arial Narrow" w:eastAsia="宋体"/>
          <w:b/>
          <w:bCs/>
          <w:i/>
          <w:iCs/>
          <w:sz w:val="24"/>
          <w:lang w:val="en-US" w:eastAsia="zh-CN"/>
        </w:rPr>
        <w:t>23</w:t>
      </w:r>
      <w:r>
        <w:rPr>
          <w:rFonts w:hint="eastAsia" w:ascii="宋体" w:hAnsi="Arial Narrow" w:eastAsia="宋体"/>
          <w:b/>
          <w:bCs/>
          <w:i/>
          <w:iCs/>
          <w:sz w:val="24"/>
        </w:rPr>
        <w:t>日上午9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p>
    <w:p>
      <w:pPr>
        <w:kinsoku w:val="0"/>
        <w:wordWrap w:val="0"/>
        <w:topLinePunct/>
        <w:rPr>
          <w:rFonts w:hint="eastAsia" w:ascii="宋体" w:hAnsi="Arial Narrow" w:eastAsia="宋体"/>
          <w:b/>
          <w:sz w:val="21"/>
        </w:rPr>
      </w:pPr>
      <w:r>
        <w:rPr>
          <w:rFonts w:hint="eastAsia" w:ascii="宋体" w:hAnsi="Arial Narrow" w:eastAsia="宋体"/>
          <w:b/>
          <w:sz w:val="21"/>
        </w:rPr>
        <w:t>五、评（议）标原则</w:t>
      </w:r>
    </w:p>
    <w:p>
      <w:pPr>
        <w:kinsoku w:val="0"/>
        <w:wordWrap w:val="0"/>
        <w:topLinePunct/>
        <w:rPr>
          <w:rFonts w:ascii="宋体" w:hAnsi="Arial Narrow" w:eastAsia="宋体"/>
          <w:b/>
          <w:sz w:val="21"/>
        </w:rPr>
      </w:pPr>
      <w:r>
        <w:rPr>
          <w:rFonts w:hint="eastAsia" w:ascii="宋体" w:eastAsia="宋体"/>
          <w:sz w:val="18"/>
        </w:rPr>
        <w:t xml:space="preserve">   1.本次采购采用综合评分法，按分数高低选出中标候选人。</w:t>
      </w:r>
    </w:p>
    <w:p>
      <w:pPr>
        <w:pStyle w:val="4"/>
      </w:pPr>
      <w:r>
        <w:rPr>
          <w:rFonts w:hint="eastAsia" w:ascii="宋体" w:eastAsia="宋体"/>
          <w:sz w:val="18"/>
        </w:rPr>
        <w:t xml:space="preserve">   2.</w:t>
      </w:r>
      <w:r>
        <w:rPr>
          <w:rFonts w:hint="eastAsia"/>
        </w:rPr>
        <w:t xml:space="preserve"> </w:t>
      </w:r>
      <w:r>
        <w:rPr>
          <w:rFonts w:hint="eastAsia"/>
          <w:sz w:val="21"/>
          <w:szCs w:val="21"/>
        </w:rPr>
        <w:t>评分表：</w:t>
      </w:r>
    </w:p>
    <w:tbl>
      <w:tblPr>
        <w:tblStyle w:val="23"/>
        <w:tblpPr w:leftFromText="180" w:rightFromText="180" w:vertAnchor="text" w:horzAnchor="page" w:tblpX="1133" w:tblpY="454"/>
        <w:tblOverlap w:val="never"/>
        <w:tblW w:w="9729" w:type="dxa"/>
        <w:tblInd w:w="0" w:type="dxa"/>
        <w:tblLayout w:type="fixed"/>
        <w:tblCellMar>
          <w:top w:w="0" w:type="dxa"/>
          <w:left w:w="108" w:type="dxa"/>
          <w:bottom w:w="0" w:type="dxa"/>
          <w:right w:w="108" w:type="dxa"/>
        </w:tblCellMar>
      </w:tblPr>
      <w:tblGrid>
        <w:gridCol w:w="506"/>
        <w:gridCol w:w="1406"/>
        <w:gridCol w:w="640"/>
        <w:gridCol w:w="7177"/>
      </w:tblGrid>
      <w:tr>
        <w:tblPrEx>
          <w:tblCellMar>
            <w:top w:w="0" w:type="dxa"/>
            <w:left w:w="108" w:type="dxa"/>
            <w:bottom w:w="0" w:type="dxa"/>
            <w:right w:w="108" w:type="dxa"/>
          </w:tblCellMar>
        </w:tblPrEx>
        <w:trPr>
          <w:trHeight w:val="600" w:hRule="atLeast"/>
        </w:trPr>
        <w:tc>
          <w:tcPr>
            <w:tcW w:w="5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序号</w:t>
            </w:r>
          </w:p>
        </w:tc>
        <w:tc>
          <w:tcPr>
            <w:tcW w:w="140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评标项目</w:t>
            </w:r>
          </w:p>
        </w:tc>
        <w:tc>
          <w:tcPr>
            <w:tcW w:w="6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分值</w:t>
            </w:r>
          </w:p>
        </w:tc>
        <w:tc>
          <w:tcPr>
            <w:tcW w:w="7177"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评标办法</w:t>
            </w:r>
          </w:p>
        </w:tc>
      </w:tr>
      <w:tr>
        <w:tblPrEx>
          <w:tblCellMar>
            <w:top w:w="0" w:type="dxa"/>
            <w:left w:w="108" w:type="dxa"/>
            <w:bottom w:w="0" w:type="dxa"/>
            <w:right w:w="108" w:type="dxa"/>
          </w:tblCellMar>
        </w:tblPrEx>
        <w:trPr>
          <w:trHeight w:val="720" w:hRule="atLeast"/>
        </w:trPr>
        <w:tc>
          <w:tcPr>
            <w:tcW w:w="5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一</w:t>
            </w:r>
          </w:p>
        </w:tc>
        <w:tc>
          <w:tcPr>
            <w:tcW w:w="140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报价</w:t>
            </w:r>
          </w:p>
        </w:tc>
        <w:tc>
          <w:tcPr>
            <w:tcW w:w="6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15</w:t>
            </w:r>
          </w:p>
        </w:tc>
        <w:tc>
          <w:tcPr>
            <w:tcW w:w="7177" w:type="dxa"/>
            <w:tcBorders>
              <w:top w:val="single" w:color="auto" w:sz="4" w:space="0"/>
              <w:left w:val="nil"/>
              <w:bottom w:val="single" w:color="auto" w:sz="4" w:space="0"/>
              <w:right w:val="single" w:color="auto" w:sz="4" w:space="0"/>
            </w:tcBorders>
            <w:vAlign w:val="center"/>
          </w:tcPr>
          <w:p>
            <w:pPr>
              <w:adjustRightInd w:val="0"/>
              <w:snapToGrid w:val="0"/>
              <w:jc w:val="left"/>
              <w:rPr>
                <w:rFonts w:eastAsia="宋体"/>
                <w:sz w:val="21"/>
                <w:szCs w:val="21"/>
              </w:rPr>
            </w:pPr>
            <w:r>
              <w:rPr>
                <w:rFonts w:hint="eastAsia" w:eastAsia="宋体"/>
                <w:sz w:val="21"/>
                <w:szCs w:val="21"/>
              </w:rPr>
              <w:t>满足招标文件要求且投标价格最低的投标报价为评标基准价，其价格分为满分。其他投标人的价格分统一按照下列公式计算：投标报价得分=(评标基准价／投标价)×1</w:t>
            </w:r>
            <w:r>
              <w:rPr>
                <w:rFonts w:hint="eastAsia" w:eastAsia="宋体"/>
                <w:sz w:val="21"/>
                <w:szCs w:val="21"/>
                <w:lang w:val="en-US" w:eastAsia="zh-CN"/>
              </w:rPr>
              <w:t>5</w:t>
            </w:r>
            <w:r>
              <w:rPr>
                <w:rFonts w:hint="eastAsia" w:eastAsia="宋体"/>
                <w:sz w:val="21"/>
                <w:szCs w:val="21"/>
              </w:rPr>
              <w:t>%×100。</w:t>
            </w:r>
          </w:p>
          <w:p>
            <w:pPr>
              <w:adjustRightInd w:val="0"/>
              <w:snapToGrid w:val="0"/>
              <w:jc w:val="left"/>
              <w:rPr>
                <w:rFonts w:eastAsia="宋体"/>
                <w:sz w:val="21"/>
                <w:szCs w:val="21"/>
              </w:rPr>
            </w:pPr>
          </w:p>
        </w:tc>
      </w:tr>
      <w:tr>
        <w:tblPrEx>
          <w:tblCellMar>
            <w:top w:w="0" w:type="dxa"/>
            <w:left w:w="108" w:type="dxa"/>
            <w:bottom w:w="0" w:type="dxa"/>
            <w:right w:w="108" w:type="dxa"/>
          </w:tblCellMar>
        </w:tblPrEx>
        <w:trPr>
          <w:trHeight w:val="409" w:hRule="atLeast"/>
        </w:trPr>
        <w:tc>
          <w:tcPr>
            <w:tcW w:w="5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二</w:t>
            </w:r>
          </w:p>
        </w:tc>
        <w:tc>
          <w:tcPr>
            <w:tcW w:w="922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商务部分（</w:t>
            </w:r>
            <w:r>
              <w:rPr>
                <w:rFonts w:eastAsia="宋体"/>
                <w:sz w:val="21"/>
                <w:szCs w:val="21"/>
              </w:rPr>
              <w:t>45</w:t>
            </w:r>
            <w:r>
              <w:rPr>
                <w:rFonts w:hint="eastAsia" w:eastAsia="宋体"/>
                <w:sz w:val="21"/>
                <w:szCs w:val="21"/>
              </w:rPr>
              <w:t>分）</w:t>
            </w:r>
          </w:p>
        </w:tc>
      </w:tr>
      <w:tr>
        <w:tblPrEx>
          <w:tblCellMar>
            <w:top w:w="0" w:type="dxa"/>
            <w:left w:w="108" w:type="dxa"/>
            <w:bottom w:w="0" w:type="dxa"/>
            <w:right w:w="108" w:type="dxa"/>
          </w:tblCellMar>
        </w:tblPrEx>
        <w:trPr>
          <w:trHeight w:val="900" w:hRule="atLeast"/>
        </w:trPr>
        <w:tc>
          <w:tcPr>
            <w:tcW w:w="50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1</w:t>
            </w:r>
          </w:p>
        </w:tc>
        <w:tc>
          <w:tcPr>
            <w:tcW w:w="140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投标人综合实力</w:t>
            </w:r>
          </w:p>
        </w:tc>
        <w:tc>
          <w:tcPr>
            <w:tcW w:w="6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宋体"/>
                <w:sz w:val="21"/>
                <w:szCs w:val="21"/>
              </w:rPr>
            </w:pPr>
            <w:r>
              <w:rPr>
                <w:rFonts w:eastAsia="宋体"/>
                <w:sz w:val="21"/>
                <w:szCs w:val="21"/>
              </w:rPr>
              <w:t>35</w:t>
            </w:r>
          </w:p>
        </w:tc>
        <w:tc>
          <w:tcPr>
            <w:tcW w:w="7177" w:type="dxa"/>
            <w:tcBorders>
              <w:top w:val="single" w:color="auto" w:sz="4" w:space="0"/>
              <w:left w:val="nil"/>
              <w:bottom w:val="single" w:color="auto" w:sz="4" w:space="0"/>
              <w:right w:val="single" w:color="auto" w:sz="8" w:space="0"/>
            </w:tcBorders>
            <w:vAlign w:val="center"/>
          </w:tcPr>
          <w:p>
            <w:pPr>
              <w:adjustRightInd w:val="0"/>
              <w:snapToGrid w:val="0"/>
              <w:jc w:val="left"/>
              <w:rPr>
                <w:rFonts w:ascii="Times New Roman" w:hAnsi="Times New Roman" w:eastAsia="宋体"/>
                <w:sz w:val="21"/>
                <w:szCs w:val="21"/>
              </w:rPr>
            </w:pPr>
            <w:r>
              <w:rPr>
                <w:rFonts w:ascii="Times New Roman" w:hAnsi="Times New Roman" w:eastAsia="宋体"/>
                <w:sz w:val="21"/>
                <w:szCs w:val="21"/>
              </w:rPr>
              <w:t>1.根据投标人综合实力进行横向比较打分，获得illumina官方测序服务商认证、ISO9001、CAP、CLIA等资质荣誉每项得1分，最多得4分。</w:t>
            </w:r>
          </w:p>
          <w:p>
            <w:pPr>
              <w:adjustRightInd w:val="0"/>
              <w:snapToGrid w:val="0"/>
              <w:jc w:val="left"/>
              <w:rPr>
                <w:rFonts w:ascii="Times New Roman" w:hAnsi="Times New Roman" w:eastAsia="宋体"/>
                <w:sz w:val="21"/>
                <w:szCs w:val="21"/>
              </w:rPr>
            </w:pPr>
            <w:r>
              <w:rPr>
                <w:rFonts w:ascii="Times New Roman" w:hAnsi="Times New Roman" w:eastAsia="宋体"/>
                <w:sz w:val="21"/>
                <w:szCs w:val="21"/>
              </w:rPr>
              <w:t>2.自2018年1月1日起，类似测序项目成功案例，合同金额≥100万元，每提供1份合同复印得2分，满分6分。（需提供合同复印件作为证明材料，否则不得分）。</w:t>
            </w:r>
          </w:p>
          <w:p>
            <w:pPr>
              <w:adjustRightInd w:val="0"/>
              <w:snapToGrid w:val="0"/>
              <w:jc w:val="left"/>
              <w:rPr>
                <w:rFonts w:ascii="Times New Roman" w:hAnsi="Times New Roman" w:eastAsia="宋体"/>
                <w:sz w:val="21"/>
                <w:szCs w:val="21"/>
              </w:rPr>
            </w:pPr>
            <w:r>
              <w:rPr>
                <w:rFonts w:ascii="Times New Roman" w:hAnsi="Times New Roman" w:eastAsia="宋体"/>
                <w:sz w:val="21"/>
                <w:szCs w:val="21"/>
              </w:rPr>
              <w:t>3.投标人</w:t>
            </w:r>
            <w:r>
              <w:rPr>
                <w:rFonts w:hint="eastAsia" w:ascii="Times New Roman" w:hAnsi="Times New Roman" w:eastAsia="宋体"/>
                <w:sz w:val="21"/>
                <w:szCs w:val="21"/>
              </w:rPr>
              <w:t>自主拥有</w:t>
            </w:r>
            <w:r>
              <w:rPr>
                <w:rFonts w:ascii="Times New Roman" w:hAnsi="Times New Roman" w:eastAsia="宋体"/>
                <w:sz w:val="21"/>
                <w:szCs w:val="21"/>
              </w:rPr>
              <w:t>测序平台，且测序通量＞6.0Tb/run/台、</w:t>
            </w:r>
            <w:r>
              <w:rPr>
                <w:rFonts w:hint="eastAsia" w:ascii="Times New Roman" w:hAnsi="Times New Roman" w:eastAsia="宋体"/>
                <w:sz w:val="21"/>
                <w:szCs w:val="21"/>
              </w:rPr>
              <w:t>以及</w:t>
            </w:r>
            <w:r>
              <w:rPr>
                <w:rFonts w:ascii="Times New Roman" w:hAnsi="Times New Roman" w:eastAsia="宋体"/>
                <w:sz w:val="21"/>
                <w:szCs w:val="21"/>
              </w:rPr>
              <w:t>QE系列质谱仪等，承诺能够自主完成多组学联合分析（基因组、转录组、蛋白组、代谢组均在同一公司完成），提供设备序列号，最多得10分，不满足或不提供证明材料本项不得分。</w:t>
            </w:r>
          </w:p>
          <w:p>
            <w:pPr>
              <w:adjustRightInd w:val="0"/>
              <w:snapToGrid w:val="0"/>
              <w:jc w:val="left"/>
              <w:rPr>
                <w:rFonts w:ascii="Times New Roman" w:hAnsi="Times New Roman" w:eastAsia="宋体"/>
                <w:sz w:val="21"/>
                <w:szCs w:val="21"/>
              </w:rPr>
            </w:pPr>
            <w:r>
              <w:rPr>
                <w:rFonts w:ascii="Times New Roman" w:hAnsi="Times New Roman" w:eastAsia="宋体"/>
                <w:sz w:val="21"/>
                <w:szCs w:val="21"/>
              </w:rPr>
              <w:t>4.投标人拥有智能化交付系统，并搭载自动化样本库，</w:t>
            </w:r>
            <w:r>
              <w:rPr>
                <w:rFonts w:ascii="Times New Roman" w:hAnsi="Times New Roman" w:eastAsia="宋体"/>
                <w:sz w:val="21"/>
                <w:szCs w:val="21"/>
                <w:lang w:eastAsia="zh-Hans"/>
              </w:rPr>
              <w:t>以确保项目能高效准确智能化的开展，</w:t>
            </w:r>
            <w:r>
              <w:rPr>
                <w:rFonts w:ascii="Times New Roman" w:hAnsi="Times New Roman" w:eastAsia="宋体"/>
                <w:sz w:val="21"/>
                <w:szCs w:val="21"/>
              </w:rPr>
              <w:t>需提供公共网站对智能化交付系统及自动化样本库的宣传网址、内容介绍及宣传片截图，并加盖单位公章，最多得15分，不提供证明材料本项不得分。</w:t>
            </w:r>
          </w:p>
        </w:tc>
      </w:tr>
      <w:tr>
        <w:tblPrEx>
          <w:tblCellMar>
            <w:top w:w="0" w:type="dxa"/>
            <w:left w:w="108" w:type="dxa"/>
            <w:bottom w:w="0" w:type="dxa"/>
            <w:right w:w="108" w:type="dxa"/>
          </w:tblCellMar>
        </w:tblPrEx>
        <w:trPr>
          <w:trHeight w:val="1352" w:hRule="atLeast"/>
        </w:trPr>
        <w:tc>
          <w:tcPr>
            <w:tcW w:w="50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2</w:t>
            </w:r>
          </w:p>
        </w:tc>
        <w:tc>
          <w:tcPr>
            <w:tcW w:w="140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投标人售后服务情况</w:t>
            </w:r>
          </w:p>
        </w:tc>
        <w:tc>
          <w:tcPr>
            <w:tcW w:w="6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宋体"/>
                <w:sz w:val="21"/>
                <w:szCs w:val="21"/>
              </w:rPr>
            </w:pPr>
            <w:r>
              <w:rPr>
                <w:rFonts w:eastAsia="宋体"/>
                <w:sz w:val="21"/>
                <w:szCs w:val="21"/>
              </w:rPr>
              <w:t>10</w:t>
            </w:r>
          </w:p>
        </w:tc>
        <w:tc>
          <w:tcPr>
            <w:tcW w:w="7177" w:type="dxa"/>
            <w:tcBorders>
              <w:top w:val="single" w:color="auto" w:sz="4" w:space="0"/>
              <w:left w:val="nil"/>
              <w:bottom w:val="single" w:color="auto" w:sz="4" w:space="0"/>
              <w:right w:val="single" w:color="auto" w:sz="8" w:space="0"/>
            </w:tcBorders>
            <w:vAlign w:val="center"/>
          </w:tcPr>
          <w:p>
            <w:pPr>
              <w:adjustRightInd w:val="0"/>
              <w:snapToGrid w:val="0"/>
              <w:jc w:val="left"/>
              <w:rPr>
                <w:rFonts w:eastAsia="宋体"/>
                <w:sz w:val="21"/>
                <w:szCs w:val="21"/>
              </w:rPr>
            </w:pPr>
            <w:r>
              <w:rPr>
                <w:rFonts w:hint="eastAsia" w:eastAsia="宋体"/>
                <w:sz w:val="21"/>
                <w:szCs w:val="21"/>
              </w:rPr>
              <w:t>就各投标人售后服务方案进行横向对照，比较打分：</w:t>
            </w:r>
          </w:p>
          <w:p>
            <w:pPr>
              <w:adjustRightInd w:val="0"/>
              <w:snapToGrid w:val="0"/>
              <w:jc w:val="left"/>
              <w:rPr>
                <w:rFonts w:eastAsia="宋体"/>
                <w:sz w:val="21"/>
                <w:szCs w:val="21"/>
              </w:rPr>
            </w:pPr>
            <w:r>
              <w:rPr>
                <w:rFonts w:hint="eastAsia" w:eastAsia="宋体"/>
                <w:sz w:val="21"/>
                <w:szCs w:val="21"/>
              </w:rPr>
              <w:t>售后服务承诺合理性、可操作性，符合本项目的实际、保证措施有针对性，适合本项目特点、可行，措施落实能得到有效保证得</w:t>
            </w:r>
            <w:r>
              <w:rPr>
                <w:rFonts w:eastAsia="宋体"/>
                <w:sz w:val="21"/>
                <w:szCs w:val="21"/>
              </w:rPr>
              <w:t>6-10</w:t>
            </w:r>
            <w:r>
              <w:rPr>
                <w:rFonts w:hint="eastAsia" w:eastAsia="宋体"/>
                <w:sz w:val="21"/>
                <w:szCs w:val="21"/>
              </w:rPr>
              <w:t>分；</w:t>
            </w:r>
          </w:p>
          <w:p>
            <w:pPr>
              <w:adjustRightInd w:val="0"/>
              <w:snapToGrid w:val="0"/>
              <w:jc w:val="left"/>
              <w:rPr>
                <w:rFonts w:eastAsia="宋体"/>
                <w:sz w:val="21"/>
                <w:szCs w:val="21"/>
              </w:rPr>
            </w:pPr>
            <w:r>
              <w:rPr>
                <w:rFonts w:hint="eastAsia" w:eastAsia="宋体"/>
                <w:sz w:val="21"/>
                <w:szCs w:val="21"/>
              </w:rPr>
              <w:t>售后服务承诺合理性、可操作性，基本符合本项目的实际、保证措施，适合本项目特点、基本可行，措施落实得</w:t>
            </w:r>
            <w:r>
              <w:rPr>
                <w:rFonts w:eastAsia="宋体"/>
                <w:sz w:val="21"/>
                <w:szCs w:val="21"/>
              </w:rPr>
              <w:t>1-5</w:t>
            </w:r>
            <w:r>
              <w:rPr>
                <w:rFonts w:hint="eastAsia" w:eastAsia="宋体"/>
                <w:sz w:val="21"/>
                <w:szCs w:val="21"/>
              </w:rPr>
              <w:t>分。</w:t>
            </w:r>
          </w:p>
        </w:tc>
      </w:tr>
      <w:tr>
        <w:tblPrEx>
          <w:tblCellMar>
            <w:top w:w="0" w:type="dxa"/>
            <w:left w:w="108" w:type="dxa"/>
            <w:bottom w:w="0" w:type="dxa"/>
            <w:right w:w="108" w:type="dxa"/>
          </w:tblCellMar>
        </w:tblPrEx>
        <w:trPr>
          <w:trHeight w:val="724" w:hRule="atLeast"/>
        </w:trPr>
        <w:tc>
          <w:tcPr>
            <w:tcW w:w="506" w:type="dxa"/>
            <w:tcBorders>
              <w:top w:val="nil"/>
              <w:left w:val="single" w:color="auto" w:sz="8"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三</w:t>
            </w:r>
          </w:p>
        </w:tc>
        <w:tc>
          <w:tcPr>
            <w:tcW w:w="9223" w:type="dxa"/>
            <w:gridSpan w:val="3"/>
            <w:tcBorders>
              <w:top w:val="nil"/>
              <w:left w:val="nil"/>
              <w:bottom w:val="single" w:color="auto" w:sz="4" w:space="0"/>
              <w:right w:val="single" w:color="auto" w:sz="8" w:space="0"/>
            </w:tcBorders>
            <w:vAlign w:val="center"/>
          </w:tcPr>
          <w:p>
            <w:pPr>
              <w:adjustRightInd w:val="0"/>
              <w:snapToGrid w:val="0"/>
              <w:jc w:val="center"/>
              <w:rPr>
                <w:rFonts w:eastAsia="宋体"/>
                <w:sz w:val="21"/>
                <w:szCs w:val="21"/>
              </w:rPr>
            </w:pPr>
            <w:r>
              <w:rPr>
                <w:rFonts w:hint="eastAsia" w:eastAsia="宋体"/>
                <w:sz w:val="21"/>
                <w:szCs w:val="21"/>
              </w:rPr>
              <w:t>技术部分（40分）</w:t>
            </w:r>
          </w:p>
        </w:tc>
      </w:tr>
      <w:tr>
        <w:tblPrEx>
          <w:tblCellMar>
            <w:top w:w="0" w:type="dxa"/>
            <w:left w:w="108" w:type="dxa"/>
            <w:bottom w:w="0" w:type="dxa"/>
            <w:right w:w="108" w:type="dxa"/>
          </w:tblCellMar>
        </w:tblPrEx>
        <w:trPr>
          <w:trHeight w:val="777" w:hRule="atLeast"/>
        </w:trPr>
        <w:tc>
          <w:tcPr>
            <w:tcW w:w="506" w:type="dxa"/>
            <w:tcBorders>
              <w:top w:val="nil"/>
              <w:left w:val="single" w:color="auto" w:sz="8"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1</w:t>
            </w:r>
          </w:p>
        </w:tc>
        <w:tc>
          <w:tcPr>
            <w:tcW w:w="1406" w:type="dxa"/>
            <w:tcBorders>
              <w:top w:val="nil"/>
              <w:left w:val="nil"/>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技术方案和技术服务响应情况</w:t>
            </w:r>
          </w:p>
        </w:tc>
        <w:tc>
          <w:tcPr>
            <w:tcW w:w="640" w:type="dxa"/>
            <w:tcBorders>
              <w:top w:val="nil"/>
              <w:left w:val="nil"/>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20</w:t>
            </w:r>
          </w:p>
        </w:tc>
        <w:tc>
          <w:tcPr>
            <w:tcW w:w="7177" w:type="dxa"/>
            <w:tcBorders>
              <w:top w:val="nil"/>
              <w:left w:val="nil"/>
              <w:bottom w:val="single" w:color="auto" w:sz="4" w:space="0"/>
              <w:right w:val="single" w:color="auto" w:sz="8" w:space="0"/>
            </w:tcBorders>
            <w:vAlign w:val="center"/>
          </w:tcPr>
          <w:p>
            <w:pPr>
              <w:adjustRightInd w:val="0"/>
              <w:snapToGrid w:val="0"/>
              <w:jc w:val="left"/>
              <w:rPr>
                <w:rFonts w:eastAsia="宋体"/>
                <w:sz w:val="21"/>
                <w:szCs w:val="21"/>
              </w:rPr>
            </w:pPr>
            <w:r>
              <w:rPr>
                <w:rFonts w:hint="eastAsia" w:eastAsia="宋体"/>
                <w:sz w:val="21"/>
                <w:szCs w:val="21"/>
              </w:rPr>
              <w:t>投标人的技术响应方案进行横向对照，比较打分：</w:t>
            </w:r>
          </w:p>
          <w:p>
            <w:pPr>
              <w:adjustRightInd w:val="0"/>
              <w:snapToGrid w:val="0"/>
              <w:jc w:val="left"/>
              <w:rPr>
                <w:rFonts w:eastAsia="宋体"/>
                <w:sz w:val="21"/>
                <w:szCs w:val="21"/>
              </w:rPr>
            </w:pPr>
            <w:r>
              <w:rPr>
                <w:rFonts w:hint="eastAsia" w:eastAsia="宋体"/>
                <w:sz w:val="21"/>
                <w:szCs w:val="21"/>
              </w:rPr>
              <w:t>技术响应方案和服务完整、规范、详细，完全符合项目检测实际需求，具有较强的可操作性，适合本项目特点、可行得</w:t>
            </w:r>
            <w:r>
              <w:rPr>
                <w:rFonts w:eastAsia="宋体"/>
                <w:sz w:val="21"/>
                <w:szCs w:val="21"/>
              </w:rPr>
              <w:t>11-</w:t>
            </w:r>
            <w:r>
              <w:rPr>
                <w:rFonts w:hint="eastAsia" w:eastAsia="宋体"/>
                <w:sz w:val="21"/>
                <w:szCs w:val="21"/>
                <w:lang w:val="en-US" w:eastAsia="zh-CN"/>
              </w:rPr>
              <w:t>20</w:t>
            </w:r>
            <w:r>
              <w:rPr>
                <w:rFonts w:hint="eastAsia" w:eastAsia="宋体"/>
                <w:sz w:val="21"/>
                <w:szCs w:val="21"/>
              </w:rPr>
              <w:t>分；技术响应方案基本完整，基本符合本项目实际需求、可行得</w:t>
            </w:r>
            <w:r>
              <w:rPr>
                <w:rFonts w:eastAsia="宋体"/>
                <w:sz w:val="21"/>
                <w:szCs w:val="21"/>
              </w:rPr>
              <w:t>6-10</w:t>
            </w:r>
            <w:r>
              <w:rPr>
                <w:rFonts w:hint="eastAsia" w:eastAsia="宋体"/>
                <w:sz w:val="21"/>
                <w:szCs w:val="21"/>
              </w:rPr>
              <w:t>分；技术响应方案不完全符合要求或有任何缺漏项导致不完全响应的，得1-</w:t>
            </w:r>
            <w:r>
              <w:rPr>
                <w:rFonts w:eastAsia="宋体"/>
                <w:sz w:val="21"/>
                <w:szCs w:val="21"/>
              </w:rPr>
              <w:t>5</w:t>
            </w:r>
            <w:r>
              <w:rPr>
                <w:rFonts w:hint="eastAsia" w:eastAsia="宋体"/>
                <w:sz w:val="21"/>
                <w:szCs w:val="21"/>
              </w:rPr>
              <w:t>分；</w:t>
            </w:r>
          </w:p>
        </w:tc>
      </w:tr>
      <w:tr>
        <w:tblPrEx>
          <w:tblCellMar>
            <w:top w:w="0" w:type="dxa"/>
            <w:left w:w="108" w:type="dxa"/>
            <w:bottom w:w="0" w:type="dxa"/>
            <w:right w:w="108" w:type="dxa"/>
          </w:tblCellMar>
        </w:tblPrEx>
        <w:trPr>
          <w:trHeight w:val="498" w:hRule="atLeast"/>
        </w:trPr>
        <w:tc>
          <w:tcPr>
            <w:tcW w:w="506" w:type="dxa"/>
            <w:tcBorders>
              <w:top w:val="nil"/>
              <w:left w:val="single" w:color="auto" w:sz="8"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2</w:t>
            </w:r>
          </w:p>
        </w:tc>
        <w:tc>
          <w:tcPr>
            <w:tcW w:w="1406" w:type="dxa"/>
            <w:tcBorders>
              <w:top w:val="nil"/>
              <w:left w:val="nil"/>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项目实施</w:t>
            </w:r>
          </w:p>
          <w:p>
            <w:pPr>
              <w:adjustRightInd w:val="0"/>
              <w:snapToGrid w:val="0"/>
              <w:jc w:val="center"/>
              <w:rPr>
                <w:rFonts w:eastAsia="宋体"/>
                <w:sz w:val="21"/>
                <w:szCs w:val="21"/>
              </w:rPr>
            </w:pPr>
            <w:r>
              <w:rPr>
                <w:rFonts w:hint="eastAsia" w:eastAsia="宋体"/>
                <w:sz w:val="21"/>
                <w:szCs w:val="21"/>
              </w:rPr>
              <w:t>方案</w:t>
            </w:r>
          </w:p>
        </w:tc>
        <w:tc>
          <w:tcPr>
            <w:tcW w:w="640" w:type="dxa"/>
            <w:tcBorders>
              <w:top w:val="nil"/>
              <w:left w:val="nil"/>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10</w:t>
            </w:r>
          </w:p>
        </w:tc>
        <w:tc>
          <w:tcPr>
            <w:tcW w:w="7177" w:type="dxa"/>
            <w:tcBorders>
              <w:top w:val="nil"/>
              <w:left w:val="nil"/>
              <w:bottom w:val="single" w:color="auto" w:sz="4" w:space="0"/>
              <w:right w:val="single" w:color="auto" w:sz="8" w:space="0"/>
            </w:tcBorders>
            <w:vAlign w:val="center"/>
          </w:tcPr>
          <w:p>
            <w:pPr>
              <w:adjustRightInd w:val="0"/>
              <w:snapToGrid w:val="0"/>
              <w:jc w:val="left"/>
              <w:rPr>
                <w:rFonts w:eastAsia="宋体"/>
                <w:sz w:val="21"/>
                <w:szCs w:val="21"/>
              </w:rPr>
            </w:pPr>
            <w:r>
              <w:rPr>
                <w:rFonts w:hint="eastAsia" w:eastAsia="宋体"/>
                <w:sz w:val="21"/>
                <w:szCs w:val="21"/>
              </w:rPr>
              <w:t>根据供应商所提供的服务方案在项目管理和执行方面，是否具有详尽科学的保障措施和严谨的风险控制及详细的突发事件应急预案，是否可行及与本项目是否对应进行综合评审，完全符合项目要求得</w:t>
            </w:r>
            <w:r>
              <w:rPr>
                <w:rFonts w:eastAsia="宋体"/>
                <w:sz w:val="21"/>
                <w:szCs w:val="21"/>
              </w:rPr>
              <w:t>8-10</w:t>
            </w:r>
            <w:r>
              <w:rPr>
                <w:rFonts w:hint="eastAsia" w:eastAsia="宋体"/>
                <w:sz w:val="21"/>
                <w:szCs w:val="21"/>
              </w:rPr>
              <w:t>分；比较能满足项目要求得</w:t>
            </w:r>
            <w:r>
              <w:rPr>
                <w:rFonts w:eastAsia="宋体"/>
                <w:sz w:val="21"/>
                <w:szCs w:val="21"/>
              </w:rPr>
              <w:t>5-7</w:t>
            </w:r>
            <w:r>
              <w:rPr>
                <w:rFonts w:hint="eastAsia" w:eastAsia="宋体"/>
                <w:sz w:val="21"/>
                <w:szCs w:val="21"/>
              </w:rPr>
              <w:t>分；一般满足项目服务要求得</w:t>
            </w:r>
            <w:r>
              <w:rPr>
                <w:rFonts w:eastAsia="宋体"/>
                <w:sz w:val="21"/>
                <w:szCs w:val="21"/>
              </w:rPr>
              <w:t>2-4</w:t>
            </w:r>
            <w:r>
              <w:rPr>
                <w:rFonts w:hint="eastAsia" w:eastAsia="宋体"/>
                <w:sz w:val="21"/>
                <w:szCs w:val="21"/>
              </w:rPr>
              <w:t>分。</w:t>
            </w:r>
          </w:p>
        </w:tc>
      </w:tr>
      <w:tr>
        <w:tblPrEx>
          <w:tblCellMar>
            <w:top w:w="0" w:type="dxa"/>
            <w:left w:w="108" w:type="dxa"/>
            <w:bottom w:w="0" w:type="dxa"/>
            <w:right w:w="108" w:type="dxa"/>
          </w:tblCellMar>
        </w:tblPrEx>
        <w:trPr>
          <w:trHeight w:val="1051" w:hRule="atLeast"/>
        </w:trPr>
        <w:tc>
          <w:tcPr>
            <w:tcW w:w="5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3</w:t>
            </w:r>
          </w:p>
        </w:tc>
        <w:tc>
          <w:tcPr>
            <w:tcW w:w="14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质量保证措施和方案</w:t>
            </w:r>
          </w:p>
        </w:tc>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5</w:t>
            </w:r>
          </w:p>
        </w:tc>
        <w:tc>
          <w:tcPr>
            <w:tcW w:w="7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eastAsia="宋体"/>
                <w:sz w:val="21"/>
                <w:szCs w:val="21"/>
              </w:rPr>
            </w:pPr>
            <w:r>
              <w:rPr>
                <w:rFonts w:hint="eastAsia" w:eastAsia="宋体"/>
                <w:sz w:val="21"/>
                <w:szCs w:val="21"/>
              </w:rPr>
              <w:t>投标人提供项目进度计划及保障措施、质量目标及保障措施。</w:t>
            </w:r>
          </w:p>
          <w:p>
            <w:pPr>
              <w:adjustRightInd w:val="0"/>
              <w:snapToGrid w:val="0"/>
              <w:jc w:val="left"/>
              <w:rPr>
                <w:rFonts w:eastAsia="宋体"/>
                <w:sz w:val="21"/>
                <w:szCs w:val="21"/>
              </w:rPr>
            </w:pPr>
            <w:r>
              <w:rPr>
                <w:rFonts w:hint="eastAsia" w:eastAsia="宋体"/>
                <w:sz w:val="21"/>
                <w:szCs w:val="21"/>
              </w:rPr>
              <w:t>有明确的质量标准和目标，内容科学、可行性高，本项最多得5分</w:t>
            </w:r>
          </w:p>
        </w:tc>
      </w:tr>
      <w:tr>
        <w:tblPrEx>
          <w:tblCellMar>
            <w:top w:w="0" w:type="dxa"/>
            <w:left w:w="108" w:type="dxa"/>
            <w:bottom w:w="0" w:type="dxa"/>
            <w:right w:w="108" w:type="dxa"/>
          </w:tblCellMar>
        </w:tblPrEx>
        <w:trPr>
          <w:trHeight w:val="1051" w:hRule="atLeast"/>
        </w:trPr>
        <w:tc>
          <w:tcPr>
            <w:tcW w:w="5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4</w:t>
            </w:r>
          </w:p>
        </w:tc>
        <w:tc>
          <w:tcPr>
            <w:tcW w:w="14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eastAsia="宋体"/>
                <w:sz w:val="21"/>
                <w:szCs w:val="21"/>
              </w:rPr>
              <w:t>项目人员情况</w:t>
            </w:r>
          </w:p>
        </w:tc>
        <w:tc>
          <w:tcPr>
            <w:tcW w:w="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hint="eastAsia" w:eastAsia="宋体"/>
                <w:sz w:val="21"/>
                <w:szCs w:val="21"/>
              </w:rPr>
              <w:t>5</w:t>
            </w:r>
          </w:p>
        </w:tc>
        <w:tc>
          <w:tcPr>
            <w:tcW w:w="7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eastAsia="宋体"/>
                <w:sz w:val="21"/>
                <w:szCs w:val="21"/>
              </w:rPr>
            </w:pPr>
            <w:r>
              <w:rPr>
                <w:rFonts w:hint="eastAsia" w:eastAsia="宋体"/>
                <w:sz w:val="21"/>
                <w:szCs w:val="21"/>
              </w:rPr>
              <w:t>团队组成人员要求：团队成员人数不少于6人，4人以上为博士或以上学历，得4分。</w:t>
            </w:r>
          </w:p>
          <w:p>
            <w:pPr>
              <w:adjustRightInd w:val="0"/>
              <w:snapToGrid w:val="0"/>
              <w:jc w:val="left"/>
              <w:rPr>
                <w:rFonts w:eastAsia="宋体"/>
                <w:sz w:val="21"/>
                <w:szCs w:val="21"/>
              </w:rPr>
            </w:pPr>
            <w:r>
              <w:rPr>
                <w:rFonts w:hint="eastAsia" w:eastAsia="宋体"/>
                <w:sz w:val="21"/>
                <w:szCs w:val="21"/>
              </w:rPr>
              <w:t>证明文件：提供学历证书复印件或扫描件，并提供上述人员2021年连续三个月社保缴交证明材料（以养老保险为准，补缴的社保不得分）。未提供或不清淅的不得分。</w:t>
            </w:r>
          </w:p>
        </w:tc>
      </w:tr>
    </w:tbl>
    <w:p>
      <w:pPr>
        <w:pStyle w:val="19"/>
        <w:tabs>
          <w:tab w:val="left" w:pos="-166"/>
        </w:tabs>
        <w:kinsoku w:val="0"/>
        <w:wordWrap w:val="0"/>
        <w:topLinePunct/>
        <w:ind w:left="498" w:leftChars="150" w:firstLine="440" w:firstLineChars="190"/>
        <w:rPr>
          <w:rFonts w:hint="eastAsia" w:ascii="宋体" w:eastAsia="宋体"/>
          <w:sz w:val="18"/>
        </w:rPr>
      </w:pPr>
    </w:p>
    <w:p>
      <w:pPr>
        <w:pStyle w:val="19"/>
        <w:tabs>
          <w:tab w:val="left" w:pos="-166"/>
        </w:tabs>
        <w:kinsoku w:val="0"/>
        <w:wordWrap w:val="0"/>
        <w:topLinePunct/>
        <w:ind w:left="498" w:leftChars="150" w:firstLine="440" w:firstLineChars="190"/>
        <w:rPr>
          <w:rFonts w:hint="eastAsia" w:ascii="宋体" w:eastAsia="宋体"/>
          <w:sz w:val="18"/>
        </w:rPr>
      </w:pPr>
    </w:p>
    <w:p>
      <w:pPr>
        <w:kinsoku w:val="0"/>
        <w:wordWrap w:val="0"/>
        <w:topLinePunct/>
        <w:rPr>
          <w:rFonts w:hint="eastAsia" w:ascii="宋体" w:hAnsi="Arial Narrow" w:eastAsia="宋体"/>
          <w:b/>
          <w:sz w:val="21"/>
        </w:rPr>
      </w:pPr>
    </w:p>
    <w:p>
      <w:pPr>
        <w:kinsoku w:val="0"/>
        <w:wordWrap w:val="0"/>
        <w:topLinePunct/>
        <w:rPr>
          <w:rFonts w:hint="eastAsia" w:ascii="宋体" w:hAnsi="Arial Narrow" w:eastAsia="宋体"/>
          <w:b/>
          <w:sz w:val="21"/>
        </w:rPr>
      </w:pPr>
      <w:r>
        <w:rPr>
          <w:rFonts w:hint="eastAsia" w:ascii="宋体" w:hAnsi="Arial Narrow" w:eastAsia="宋体"/>
          <w:b/>
          <w:sz w:val="21"/>
        </w:rPr>
        <w:t>六、开标、评标、定标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7"/>
        </w:numPr>
        <w:tabs>
          <w:tab w:val="left" w:pos="0"/>
          <w:tab w:val="clear" w:pos="425"/>
        </w:tabs>
        <w:kinsoku w:val="0"/>
        <w:wordWrap w:val="0"/>
        <w:topLinePunct/>
        <w:ind w:left="830" w:hanging="332"/>
        <w:rPr>
          <w:rFonts w:hint="eastAsia"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7"/>
        </w:numPr>
        <w:tabs>
          <w:tab w:val="left" w:pos="0"/>
          <w:tab w:val="clear" w:pos="425"/>
        </w:tabs>
        <w:kinsoku w:val="0"/>
        <w:wordWrap w:val="0"/>
        <w:topLinePunct/>
        <w:ind w:left="830" w:hanging="332"/>
        <w:rPr>
          <w:rFonts w:hint="eastAsia"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8"/>
        </w:numPr>
        <w:tabs>
          <w:tab w:val="left" w:pos="0"/>
          <w:tab w:val="clear" w:pos="425"/>
        </w:tabs>
        <w:kinsoku w:val="0"/>
        <w:wordWrap w:val="0"/>
        <w:topLinePunct/>
        <w:ind w:left="830" w:hanging="332"/>
        <w:rPr>
          <w:rFonts w:hint="eastAsia"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hint="eastAsia" w:ascii="宋体" w:hAnsi="Arial Narrow" w:eastAsia="宋体"/>
          <w:b/>
          <w:sz w:val="32"/>
        </w:rPr>
      </w:pPr>
      <w:r>
        <w:rPr>
          <w:rFonts w:hint="eastAsia" w:ascii="宋体" w:hAnsi="Arial Narrow" w:eastAsia="宋体"/>
          <w:b/>
          <w:sz w:val="32"/>
        </w:rPr>
        <w:t>第二部分  技术服务内容、技术指标要求等</w:t>
      </w:r>
    </w:p>
    <w:p>
      <w:pPr>
        <w:kinsoku w:val="0"/>
        <w:topLinePunct/>
        <w:rPr>
          <w:rFonts w:hint="eastAsia" w:ascii="宋体" w:hAnsi="Arial Narrow" w:eastAsia="宋体"/>
          <w:b/>
          <w:sz w:val="32"/>
        </w:rPr>
      </w:pPr>
      <w:r>
        <w:rPr>
          <w:rFonts w:hint="eastAsia" w:ascii="宋体" w:hAnsi="Arial Narrow" w:eastAsia="宋体"/>
          <w:b/>
          <w:sz w:val="32"/>
        </w:rPr>
        <w:t xml:space="preserve"> 预算：1</w:t>
      </w:r>
      <w:r>
        <w:rPr>
          <w:rFonts w:hint="eastAsia" w:ascii="宋体" w:hAnsi="Arial Narrow" w:eastAsia="宋体"/>
          <w:b/>
          <w:sz w:val="32"/>
          <w:lang w:val="en-US" w:eastAsia="zh-CN"/>
        </w:rPr>
        <w:t>35000</w:t>
      </w:r>
      <w:r>
        <w:rPr>
          <w:rFonts w:hint="eastAsia" w:ascii="宋体" w:hAnsi="Arial Narrow" w:eastAsia="宋体"/>
          <w:b/>
          <w:sz w:val="32"/>
        </w:rPr>
        <w:t>元</w:t>
      </w:r>
    </w:p>
    <w:p>
      <w:pPr>
        <w:widowControl/>
        <w:spacing w:line="540" w:lineRule="exact"/>
        <w:jc w:val="left"/>
        <w:rPr>
          <w:rFonts w:ascii="宋体" w:hAnsi="宋体" w:eastAsia="宋体"/>
          <w:b/>
          <w:szCs w:val="28"/>
        </w:rPr>
      </w:pPr>
      <w:r>
        <w:rPr>
          <w:rFonts w:hint="eastAsia" w:ascii="宋体" w:hAnsi="宋体" w:eastAsia="宋体"/>
          <w:b/>
          <w:szCs w:val="28"/>
        </w:rPr>
        <w:t>服务内容：</w:t>
      </w:r>
    </w:p>
    <w:p>
      <w:pPr>
        <w:spacing w:line="360" w:lineRule="auto"/>
        <w:rPr>
          <w:rFonts w:ascii="宋体" w:hAnsi="宋体" w:eastAsia="宋体"/>
          <w:sz w:val="21"/>
          <w:szCs w:val="21"/>
        </w:rPr>
      </w:pPr>
      <w:r>
        <w:rPr>
          <w:rFonts w:hint="eastAsia" w:ascii="宋体" w:hAnsi="宋体" w:eastAsia="宋体"/>
          <w:sz w:val="21"/>
          <w:szCs w:val="21"/>
        </w:rPr>
        <w:t>一、名称：食管癌变样本转录组测序+蛋白质组 DIA检测分析</w:t>
      </w:r>
    </w:p>
    <w:p>
      <w:pPr>
        <w:spacing w:line="360" w:lineRule="auto"/>
        <w:rPr>
          <w:rFonts w:ascii="宋体" w:hAnsi="宋体" w:eastAsia="宋体"/>
          <w:sz w:val="21"/>
          <w:szCs w:val="21"/>
        </w:rPr>
      </w:pPr>
      <w:r>
        <w:rPr>
          <w:rFonts w:hint="eastAsia" w:ascii="宋体" w:hAnsi="宋体" w:eastAsia="宋体"/>
          <w:sz w:val="21"/>
          <w:szCs w:val="21"/>
        </w:rPr>
        <w:t>二、技术目标：完成 30个食管癌变标本的转录组测序分析和蛋白质组 DIA分析，并进行转录组+蛋白质组联合分析。</w:t>
      </w:r>
    </w:p>
    <w:p>
      <w:pPr>
        <w:spacing w:line="360" w:lineRule="auto"/>
        <w:rPr>
          <w:rFonts w:ascii="宋体" w:hAnsi="宋体" w:eastAsia="宋体"/>
          <w:sz w:val="21"/>
          <w:szCs w:val="21"/>
        </w:rPr>
      </w:pPr>
      <w:r>
        <w:rPr>
          <w:rFonts w:hint="eastAsia" w:ascii="宋体" w:hAnsi="宋体" w:eastAsia="宋体"/>
          <w:sz w:val="21"/>
          <w:szCs w:val="21"/>
        </w:rPr>
        <w:t>三、仪器和检测方法要求：</w:t>
      </w:r>
    </w:p>
    <w:p>
      <w:pPr>
        <w:spacing w:line="360" w:lineRule="auto"/>
        <w:rPr>
          <w:rFonts w:ascii="宋体" w:hAnsi="宋体" w:eastAsia="宋体"/>
          <w:sz w:val="21"/>
          <w:szCs w:val="21"/>
        </w:rPr>
      </w:pPr>
      <w:r>
        <w:rPr>
          <w:rFonts w:hint="eastAsia" w:ascii="宋体" w:hAnsi="宋体" w:eastAsia="宋体"/>
          <w:sz w:val="21"/>
          <w:szCs w:val="21"/>
        </w:rPr>
        <w:t>转录组学：基于Illumina技术测序平台，利用双末端测序（Paired-End）的方法完成转录组测序分析。</w:t>
      </w:r>
    </w:p>
    <w:p>
      <w:pPr>
        <w:spacing w:line="360" w:lineRule="auto"/>
        <w:rPr>
          <w:rFonts w:ascii="宋体" w:hAnsi="宋体" w:eastAsia="宋体"/>
          <w:sz w:val="21"/>
          <w:szCs w:val="21"/>
        </w:rPr>
      </w:pPr>
      <w:r>
        <w:rPr>
          <w:rFonts w:hint="eastAsia" w:ascii="宋体" w:hAnsi="宋体" w:eastAsia="宋体"/>
          <w:sz w:val="21"/>
          <w:szCs w:val="21"/>
        </w:rPr>
        <w:t>蛋白质组学：基于Thermo Q Exactive TM系列/ Orbitrap Exploris 480高分辨质谱仪，完成蛋白组DIA检测并对数据进行质控/分析。</w:t>
      </w:r>
    </w:p>
    <w:p>
      <w:pPr>
        <w:spacing w:line="360" w:lineRule="auto"/>
        <w:rPr>
          <w:rFonts w:ascii="宋体" w:hAnsi="宋体" w:eastAsia="宋体"/>
          <w:sz w:val="21"/>
          <w:szCs w:val="21"/>
        </w:rPr>
      </w:pPr>
      <w:r>
        <w:rPr>
          <w:rFonts w:hint="eastAsia" w:ascii="宋体" w:hAnsi="宋体" w:eastAsia="宋体"/>
          <w:sz w:val="21"/>
          <w:szCs w:val="21"/>
        </w:rPr>
        <w:t>四、技术内容：</w:t>
      </w:r>
    </w:p>
    <w:p>
      <w:pPr>
        <w:spacing w:line="360" w:lineRule="auto"/>
        <w:rPr>
          <w:rFonts w:ascii="宋体" w:hAnsi="宋体" w:eastAsia="宋体"/>
          <w:sz w:val="21"/>
          <w:szCs w:val="21"/>
        </w:rPr>
      </w:pPr>
      <w:r>
        <w:rPr>
          <w:rFonts w:hint="eastAsia" w:ascii="宋体" w:hAnsi="宋体" w:eastAsia="宋体"/>
          <w:sz w:val="21"/>
          <w:szCs w:val="21"/>
        </w:rPr>
        <w:t>1、完成</w:t>
      </w:r>
      <w:r>
        <w:rPr>
          <w:rFonts w:ascii="宋体" w:hAnsi="宋体" w:eastAsia="宋体"/>
          <w:sz w:val="21"/>
          <w:szCs w:val="21"/>
        </w:rPr>
        <w:t>30</w:t>
      </w:r>
      <w:r>
        <w:rPr>
          <w:rFonts w:hint="eastAsia" w:ascii="宋体" w:hAnsi="宋体" w:eastAsia="宋体"/>
          <w:sz w:val="21"/>
          <w:szCs w:val="21"/>
        </w:rPr>
        <w:t>例食管癌变样品转录组信息采集，完成组织核酸提取，并进行库检、检测，提供检测报告单，对合格样本进行文库构建，检测合格后上机测序，每个样本的目标采集</w:t>
      </w:r>
      <w:r>
        <w:rPr>
          <w:rFonts w:hint="eastAsia" w:ascii="宋体" w:hAnsi="宋体" w:eastAsia="宋体"/>
          <w:sz w:val="21"/>
          <w:szCs w:val="21"/>
          <w:lang w:eastAsia="zh-CN"/>
        </w:rPr>
        <w:t>、可供分析的</w:t>
      </w:r>
      <w:r>
        <w:rPr>
          <w:rFonts w:hint="eastAsia" w:ascii="宋体" w:hAnsi="宋体" w:eastAsia="宋体"/>
          <w:sz w:val="21"/>
          <w:szCs w:val="21"/>
        </w:rPr>
        <w:t>数据量不少于</w:t>
      </w:r>
      <w:r>
        <w:rPr>
          <w:rFonts w:ascii="宋体" w:hAnsi="宋体" w:eastAsia="宋体"/>
          <w:sz w:val="21"/>
          <w:szCs w:val="21"/>
        </w:rPr>
        <w:t>8</w:t>
      </w:r>
      <w:r>
        <w:rPr>
          <w:rFonts w:hint="eastAsia" w:ascii="宋体" w:hAnsi="宋体" w:eastAsia="宋体"/>
          <w:sz w:val="21"/>
          <w:szCs w:val="21"/>
        </w:rPr>
        <w:t>G的clean</w:t>
      </w:r>
      <w:r>
        <w:rPr>
          <w:rFonts w:ascii="宋体" w:hAnsi="宋体" w:eastAsia="宋体"/>
          <w:sz w:val="21"/>
          <w:szCs w:val="21"/>
        </w:rPr>
        <w:t xml:space="preserve"> </w:t>
      </w:r>
      <w:r>
        <w:rPr>
          <w:rFonts w:hint="eastAsia" w:ascii="宋体" w:hAnsi="宋体" w:eastAsia="宋体"/>
          <w:sz w:val="21"/>
          <w:szCs w:val="21"/>
        </w:rPr>
        <w:t>data，并完成相应的信息分析及甲方要求的个性化分析完成；</w:t>
      </w:r>
      <w:r>
        <w:rPr>
          <w:rFonts w:ascii="宋体" w:hAnsi="宋体" w:eastAsia="宋体"/>
          <w:sz w:val="21"/>
          <w:szCs w:val="21"/>
        </w:rPr>
        <w:t>30</w:t>
      </w:r>
      <w:r>
        <w:rPr>
          <w:rFonts w:hint="eastAsia" w:ascii="宋体" w:hAnsi="宋体" w:eastAsia="宋体"/>
          <w:sz w:val="21"/>
          <w:szCs w:val="21"/>
        </w:rPr>
        <w:t>例食管癌变样品蛋白质组信息采集，完成组织蛋的提取、定量和检测，提供检测报告单，搜库和质谱检测，</w:t>
      </w:r>
      <w:r>
        <w:rPr>
          <w:rFonts w:hint="eastAsia" w:ascii="宋体" w:hAnsi="宋体" w:eastAsia="宋体"/>
          <w:sz w:val="21"/>
          <w:szCs w:val="21"/>
          <w:lang w:eastAsia="zh-CN"/>
        </w:rPr>
        <w:t>可供分析的</w:t>
      </w:r>
      <w:r>
        <w:rPr>
          <w:rFonts w:hint="eastAsia" w:ascii="宋体" w:hAnsi="宋体" w:eastAsia="宋体"/>
          <w:sz w:val="21"/>
          <w:szCs w:val="21"/>
        </w:rPr>
        <w:t>蛋白质鉴定结果要达到8000个，并完成常规分析及甲方要求的个性化分析</w:t>
      </w:r>
    </w:p>
    <w:p>
      <w:pPr>
        <w:spacing w:line="360" w:lineRule="auto"/>
        <w:rPr>
          <w:rFonts w:ascii="宋体" w:hAnsi="宋体" w:eastAsia="宋体"/>
          <w:sz w:val="21"/>
          <w:szCs w:val="21"/>
        </w:rPr>
      </w:pPr>
      <w:r>
        <w:rPr>
          <w:rFonts w:hint="eastAsia" w:ascii="宋体" w:hAnsi="宋体" w:eastAsia="宋体"/>
          <w:sz w:val="21"/>
          <w:szCs w:val="21"/>
        </w:rPr>
        <w:t>2、信息分析</w:t>
      </w:r>
    </w:p>
    <w:p>
      <w:pPr>
        <w:spacing w:line="360" w:lineRule="auto"/>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.1</w:t>
      </w:r>
      <w:r>
        <w:rPr>
          <w:rFonts w:hint="eastAsia" w:ascii="宋体" w:hAnsi="宋体" w:eastAsia="宋体"/>
          <w:sz w:val="21"/>
          <w:szCs w:val="21"/>
        </w:rPr>
        <w:t>转录组分析</w:t>
      </w:r>
      <w:r>
        <w:rPr>
          <w:rFonts w:ascii="宋体" w:hAnsi="宋体" w:eastAsia="宋体"/>
          <w:sz w:val="21"/>
          <w:szCs w:val="21"/>
        </w:rPr>
        <w:t>内容</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对原始数据进行去除接头、污染序列及低质量 reads 的处理</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数据产出统计及测序数据的成分和质量评估</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参考序列比对分析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可变剪切分析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融合基因分析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SNP/InDel分析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基因表达水平分析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样本间基因表达水平的相关性分析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主成分分析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基因差异表达分析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差异表达基因的GO富集分析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差异表达基因的KEGG富集分析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差异表达基因的蛋白质互作网络分析</w:t>
      </w:r>
    </w:p>
    <w:p>
      <w:pPr>
        <w:pStyle w:val="88"/>
        <w:numPr>
          <w:ilvl w:val="0"/>
          <w:numId w:val="9"/>
        </w:numPr>
        <w:spacing w:line="360" w:lineRule="auto"/>
        <w:ind w:left="-11" w:leftChars="-15" w:hanging="38" w:hangingChars="15"/>
        <w:rPr>
          <w:rFonts w:ascii="宋体" w:hAnsi="宋体" w:eastAsia="宋体"/>
          <w:sz w:val="21"/>
          <w:szCs w:val="21"/>
        </w:rPr>
      </w:pPr>
      <w:r>
        <w:rPr>
          <w:rFonts w:ascii="宋体" w:hAnsi="宋体" w:eastAsia="宋体"/>
          <w:sz w:val="21"/>
          <w:szCs w:val="21"/>
        </w:rPr>
        <w:t>WGCNA</w:t>
      </w:r>
      <w:r>
        <w:rPr>
          <w:rFonts w:hint="eastAsia" w:ascii="宋体" w:hAnsi="宋体" w:eastAsia="宋体"/>
          <w:sz w:val="21"/>
          <w:szCs w:val="21"/>
        </w:rPr>
        <w:t>分析</w:t>
      </w:r>
    </w:p>
    <w:p>
      <w:pPr>
        <w:pStyle w:val="88"/>
        <w:numPr>
          <w:ilvl w:val="0"/>
          <w:numId w:val="9"/>
        </w:numPr>
        <w:spacing w:line="360" w:lineRule="auto"/>
        <w:ind w:left="-11" w:leftChars="-15" w:hanging="38" w:hangingChars="15"/>
        <w:rPr>
          <w:rFonts w:ascii="宋体" w:hAnsi="宋体" w:eastAsia="宋体"/>
          <w:sz w:val="21"/>
          <w:szCs w:val="21"/>
        </w:rPr>
      </w:pPr>
      <w:r>
        <w:rPr>
          <w:rFonts w:ascii="宋体" w:hAnsi="宋体" w:eastAsia="宋体"/>
          <w:sz w:val="21"/>
          <w:szCs w:val="21"/>
        </w:rPr>
        <w:t>GSEA</w:t>
      </w:r>
      <w:r>
        <w:rPr>
          <w:rFonts w:hint="eastAsia" w:ascii="宋体" w:hAnsi="宋体" w:eastAsia="宋体"/>
          <w:sz w:val="21"/>
          <w:szCs w:val="21"/>
        </w:rPr>
        <w:t>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差异表达基因的DO富集分析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差异表达基因的DisGeNET富集分析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差异表达基因的Reactome富集分析</w:t>
      </w:r>
    </w:p>
    <w:p>
      <w:pPr>
        <w:pStyle w:val="88"/>
        <w:numPr>
          <w:ilvl w:val="0"/>
          <w:numId w:val="9"/>
        </w:numPr>
        <w:spacing w:line="360" w:lineRule="auto"/>
        <w:ind w:left="-11" w:leftChars="-15" w:hanging="38" w:hangingChars="15"/>
        <w:rPr>
          <w:rFonts w:ascii="宋体" w:hAnsi="宋体" w:eastAsia="宋体"/>
          <w:sz w:val="21"/>
          <w:szCs w:val="21"/>
        </w:rPr>
      </w:pPr>
      <w:r>
        <w:rPr>
          <w:rFonts w:hint="eastAsia" w:ascii="宋体" w:hAnsi="宋体" w:eastAsia="宋体"/>
          <w:sz w:val="21"/>
          <w:szCs w:val="21"/>
        </w:rPr>
        <w:t>其他个性化、高级分析，以及甲方要求的个性化分析（甲方满意为止）</w:t>
      </w:r>
    </w:p>
    <w:p>
      <w:pPr>
        <w:spacing w:line="360" w:lineRule="auto"/>
        <w:rPr>
          <w:rFonts w:ascii="宋体" w:hAnsi="宋体" w:eastAsia="宋体"/>
          <w:sz w:val="21"/>
          <w:szCs w:val="21"/>
        </w:rPr>
      </w:pPr>
      <w:r>
        <w:rPr>
          <w:rFonts w:ascii="宋体" w:hAnsi="宋体" w:eastAsia="宋体"/>
          <w:sz w:val="21"/>
          <w:szCs w:val="21"/>
        </w:rPr>
        <w:t xml:space="preserve">2.2 </w:t>
      </w:r>
      <w:r>
        <w:rPr>
          <w:rFonts w:hint="eastAsia" w:ascii="宋体" w:hAnsi="宋体" w:eastAsia="宋体"/>
          <w:sz w:val="21"/>
          <w:szCs w:val="21"/>
        </w:rPr>
        <w:t>DIA蛋白质组分析</w:t>
      </w:r>
    </w:p>
    <w:p>
      <w:pPr>
        <w:pStyle w:val="88"/>
        <w:numPr>
          <w:ilvl w:val="0"/>
          <w:numId w:val="10"/>
        </w:numPr>
        <w:spacing w:line="360" w:lineRule="auto"/>
        <w:ind w:left="0" w:firstLine="0" w:firstLineChars="0"/>
        <w:rPr>
          <w:rFonts w:ascii="宋体" w:hAnsi="宋体" w:eastAsia="宋体"/>
          <w:sz w:val="21"/>
          <w:szCs w:val="21"/>
        </w:rPr>
      </w:pPr>
      <w:r>
        <w:rPr>
          <w:rFonts w:hint="eastAsia" w:ascii="宋体" w:hAnsi="宋体" w:eastAsia="宋体"/>
          <w:sz w:val="21"/>
          <w:szCs w:val="21"/>
        </w:rPr>
        <w:t>原始数据搜库解谱</w:t>
      </w:r>
    </w:p>
    <w:p>
      <w:pPr>
        <w:pStyle w:val="88"/>
        <w:numPr>
          <w:ilvl w:val="0"/>
          <w:numId w:val="10"/>
        </w:numPr>
        <w:spacing w:line="360" w:lineRule="auto"/>
        <w:ind w:left="0" w:firstLine="0" w:firstLineChars="0"/>
        <w:rPr>
          <w:rFonts w:ascii="宋体" w:hAnsi="宋体" w:eastAsia="宋体"/>
          <w:sz w:val="21"/>
          <w:szCs w:val="21"/>
        </w:rPr>
      </w:pPr>
      <w:r>
        <w:rPr>
          <w:rFonts w:hint="eastAsia" w:ascii="宋体" w:hAnsi="宋体" w:eastAsia="宋体"/>
          <w:sz w:val="21"/>
          <w:szCs w:val="21"/>
        </w:rPr>
        <w:t>DDA、DIA数据进行质控</w:t>
      </w:r>
    </w:p>
    <w:p>
      <w:pPr>
        <w:pStyle w:val="88"/>
        <w:numPr>
          <w:ilvl w:val="0"/>
          <w:numId w:val="10"/>
        </w:numPr>
        <w:spacing w:line="360" w:lineRule="auto"/>
        <w:ind w:left="0" w:firstLine="0" w:firstLineChars="0"/>
        <w:rPr>
          <w:rFonts w:ascii="宋体" w:hAnsi="宋体" w:eastAsia="宋体"/>
          <w:sz w:val="21"/>
          <w:szCs w:val="21"/>
        </w:rPr>
      </w:pPr>
      <w:r>
        <w:rPr>
          <w:rFonts w:hint="eastAsia" w:ascii="宋体" w:hAnsi="宋体" w:eastAsia="宋体"/>
          <w:sz w:val="21"/>
          <w:szCs w:val="21"/>
        </w:rPr>
        <w:t>总蛋白功能注释</w:t>
      </w:r>
    </w:p>
    <w:p>
      <w:pPr>
        <w:pStyle w:val="88"/>
        <w:numPr>
          <w:ilvl w:val="0"/>
          <w:numId w:val="10"/>
        </w:numPr>
        <w:spacing w:line="360" w:lineRule="auto"/>
        <w:ind w:left="0" w:firstLine="0" w:firstLineChars="0"/>
        <w:rPr>
          <w:rFonts w:ascii="宋体" w:hAnsi="宋体" w:eastAsia="宋体"/>
          <w:sz w:val="21"/>
          <w:szCs w:val="21"/>
        </w:rPr>
      </w:pPr>
      <w:r>
        <w:rPr>
          <w:rFonts w:hint="eastAsia" w:ascii="宋体" w:hAnsi="宋体" w:eastAsia="宋体"/>
          <w:sz w:val="21"/>
          <w:szCs w:val="21"/>
        </w:rPr>
        <w:t>蛋白质定量结果</w:t>
      </w:r>
    </w:p>
    <w:p>
      <w:pPr>
        <w:pStyle w:val="88"/>
        <w:numPr>
          <w:ilvl w:val="0"/>
          <w:numId w:val="10"/>
        </w:numPr>
        <w:spacing w:line="360" w:lineRule="auto"/>
        <w:ind w:left="0" w:firstLine="0" w:firstLineChars="0"/>
        <w:rPr>
          <w:rFonts w:ascii="宋体" w:hAnsi="宋体" w:eastAsia="宋体"/>
          <w:sz w:val="21"/>
          <w:szCs w:val="21"/>
        </w:rPr>
      </w:pPr>
      <w:r>
        <w:rPr>
          <w:rFonts w:hint="eastAsia" w:ascii="宋体" w:hAnsi="宋体" w:eastAsia="宋体"/>
          <w:sz w:val="21"/>
          <w:szCs w:val="21"/>
        </w:rPr>
        <w:t>蛋白差异分析</w:t>
      </w:r>
    </w:p>
    <w:p>
      <w:pPr>
        <w:pStyle w:val="88"/>
        <w:numPr>
          <w:ilvl w:val="0"/>
          <w:numId w:val="10"/>
        </w:numPr>
        <w:spacing w:line="360" w:lineRule="auto"/>
        <w:ind w:left="0" w:firstLine="0" w:firstLineChars="0"/>
        <w:rPr>
          <w:rFonts w:ascii="宋体" w:hAnsi="宋体" w:eastAsia="宋体"/>
          <w:sz w:val="21"/>
          <w:szCs w:val="21"/>
        </w:rPr>
      </w:pPr>
      <w:r>
        <w:rPr>
          <w:rFonts w:hint="eastAsia" w:ascii="宋体" w:hAnsi="宋体" w:eastAsia="宋体"/>
          <w:sz w:val="21"/>
          <w:szCs w:val="21"/>
        </w:rPr>
        <w:t>差异蛋白富集分析</w:t>
      </w:r>
    </w:p>
    <w:p>
      <w:pPr>
        <w:pStyle w:val="88"/>
        <w:numPr>
          <w:ilvl w:val="0"/>
          <w:numId w:val="10"/>
        </w:numPr>
        <w:spacing w:line="360" w:lineRule="auto"/>
        <w:ind w:left="0" w:firstLine="0" w:firstLineChars="0"/>
        <w:rPr>
          <w:rFonts w:ascii="宋体" w:hAnsi="宋体" w:eastAsia="宋体"/>
          <w:sz w:val="21"/>
          <w:szCs w:val="21"/>
        </w:rPr>
      </w:pPr>
      <w:r>
        <w:rPr>
          <w:rFonts w:hint="eastAsia" w:ascii="宋体" w:hAnsi="宋体" w:eastAsia="宋体"/>
          <w:sz w:val="21"/>
          <w:szCs w:val="21"/>
        </w:rPr>
        <w:t>差异蛋白互作分析</w:t>
      </w:r>
    </w:p>
    <w:p>
      <w:pPr>
        <w:pStyle w:val="88"/>
        <w:numPr>
          <w:ilvl w:val="0"/>
          <w:numId w:val="10"/>
        </w:numPr>
        <w:spacing w:line="360" w:lineRule="auto"/>
        <w:ind w:firstLineChars="0"/>
        <w:rPr>
          <w:rFonts w:ascii="宋体" w:hAnsi="宋体" w:eastAsia="宋体"/>
          <w:sz w:val="21"/>
          <w:szCs w:val="21"/>
        </w:rPr>
      </w:pPr>
      <w:r>
        <w:rPr>
          <w:rFonts w:hint="eastAsia" w:ascii="宋体" w:hAnsi="宋体" w:eastAsia="宋体"/>
          <w:sz w:val="21"/>
          <w:szCs w:val="21"/>
        </w:rPr>
        <w:t>其他个性化、高级分析，以及甲方要求的个性化分析（甲方满意为止）</w:t>
      </w:r>
    </w:p>
    <w:p>
      <w:pPr>
        <w:spacing w:line="360" w:lineRule="auto"/>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 xml:space="preserve">.3 </w:t>
      </w:r>
      <w:r>
        <w:rPr>
          <w:rFonts w:hint="eastAsia" w:ascii="宋体" w:hAnsi="宋体" w:eastAsia="宋体"/>
          <w:sz w:val="21"/>
          <w:szCs w:val="21"/>
        </w:rPr>
        <w:t>多组学联合分析及其甲方要求的个性化分析（甲方满意为止）</w:t>
      </w:r>
    </w:p>
    <w:p>
      <w:pPr>
        <w:pStyle w:val="2"/>
        <w:ind w:firstLine="0" w:firstLineChars="0"/>
        <w:rPr>
          <w:rFonts w:cs="Times New Roman"/>
          <w:sz w:val="21"/>
          <w:szCs w:val="21"/>
          <w:lang w:val="en-US" w:bidi="ar-SA"/>
        </w:rPr>
      </w:pPr>
      <w:r>
        <w:rPr>
          <w:rFonts w:hint="eastAsia" w:cs="Times New Roman"/>
          <w:sz w:val="21"/>
          <w:szCs w:val="21"/>
          <w:lang w:val="en-US" w:bidi="ar-SA"/>
        </w:rPr>
        <w:t>3、乙方保证实验结果、数据的真实、可靠，并提供实验记录与签名</w:t>
      </w:r>
    </w:p>
    <w:p>
      <w:pPr>
        <w:pStyle w:val="88"/>
        <w:spacing w:line="360" w:lineRule="auto"/>
        <w:ind w:firstLine="0" w:firstLineChars="0"/>
        <w:rPr>
          <w:rFonts w:ascii="宋体" w:hAnsi="宋体" w:eastAsia="宋体"/>
          <w:sz w:val="21"/>
          <w:szCs w:val="21"/>
        </w:rPr>
      </w:pPr>
    </w:p>
    <w:p>
      <w:pPr>
        <w:kinsoku w:val="0"/>
        <w:topLinePunct/>
        <w:spacing w:line="360" w:lineRule="auto"/>
        <w:rPr>
          <w:rFonts w:ascii="Arial Narrow" w:hAnsi="Arial Narrow"/>
          <w:b/>
          <w:sz w:val="21"/>
          <w:szCs w:val="21"/>
        </w:rPr>
      </w:pPr>
      <w:r>
        <w:rPr>
          <w:rFonts w:hint="eastAsia" w:ascii="仿宋_GB2312" w:hAnsi="宋体"/>
          <w:b/>
          <w:sz w:val="21"/>
          <w:szCs w:val="21"/>
        </w:rPr>
        <w:t>技术质量及售后服务要求</w:t>
      </w:r>
    </w:p>
    <w:p>
      <w:pPr>
        <w:pStyle w:val="12"/>
        <w:kinsoku w:val="0"/>
        <w:topLinePunct/>
        <w:autoSpaceDE/>
        <w:autoSpaceDN/>
        <w:adjustRightInd/>
        <w:spacing w:line="360" w:lineRule="auto"/>
        <w:ind w:left="1" w:firstLine="329" w:firstLineChars="126"/>
        <w:rPr>
          <w:rFonts w:ascii="宋体" w:hAnsi="宋体" w:eastAsia="宋体"/>
          <w:sz w:val="21"/>
          <w:szCs w:val="21"/>
        </w:rPr>
      </w:pPr>
      <w:r>
        <w:rPr>
          <w:rFonts w:hint="eastAsia" w:ascii="宋体" w:hAnsi="宋体" w:eastAsia="宋体"/>
          <w:sz w:val="21"/>
          <w:szCs w:val="21"/>
        </w:rPr>
        <w:t>1、技术质量要求：</w:t>
      </w:r>
    </w:p>
    <w:p>
      <w:pPr>
        <w:spacing w:line="360" w:lineRule="auto"/>
        <w:rPr>
          <w:rFonts w:ascii="宋体" w:hAnsi="宋体" w:eastAsia="宋体"/>
          <w:kern w:val="0"/>
          <w:sz w:val="21"/>
          <w:szCs w:val="21"/>
        </w:rPr>
      </w:pPr>
      <w:r>
        <w:rPr>
          <w:rFonts w:hint="eastAsia" w:ascii="宋体" w:hAnsi="宋体" w:eastAsia="宋体" w:cs="宋体"/>
          <w:sz w:val="21"/>
          <w:szCs w:val="21"/>
        </w:rPr>
        <w:t>转录组指标</w:t>
      </w:r>
      <w:r>
        <w:rPr>
          <w:rFonts w:hint="eastAsia" w:ascii="宋体" w:hAnsi="宋体" w:eastAsia="宋体"/>
          <w:kern w:val="0"/>
          <w:sz w:val="21"/>
          <w:szCs w:val="21"/>
        </w:rPr>
        <w:t>：</w:t>
      </w:r>
      <w:r>
        <w:rPr>
          <w:rFonts w:ascii="宋体" w:hAnsi="宋体" w:eastAsia="宋体"/>
          <w:kern w:val="0"/>
          <w:sz w:val="21"/>
          <w:szCs w:val="21"/>
        </w:rPr>
        <w:t>文库质检合格后，测序Q20＞90% ,Q30＞85%</w:t>
      </w:r>
      <w:r>
        <w:rPr>
          <w:rFonts w:hint="eastAsia" w:ascii="宋体" w:hAnsi="宋体" w:eastAsia="宋体"/>
          <w:kern w:val="0"/>
          <w:sz w:val="21"/>
          <w:szCs w:val="21"/>
        </w:rPr>
        <w:t>，</w:t>
      </w:r>
      <w:r>
        <w:rPr>
          <w:rFonts w:ascii="宋体" w:hAnsi="宋体" w:eastAsia="宋体"/>
          <w:kern w:val="0"/>
          <w:sz w:val="21"/>
          <w:szCs w:val="21"/>
        </w:rPr>
        <w:t>每个文库数据产出不低于目标数据量的98%</w:t>
      </w:r>
      <w:r>
        <w:rPr>
          <w:rFonts w:hint="eastAsia" w:ascii="宋体" w:hAnsi="宋体" w:eastAsia="宋体"/>
          <w:kern w:val="0"/>
          <w:sz w:val="21"/>
          <w:szCs w:val="21"/>
        </w:rPr>
        <w:t>。每个样本的目标采集</w:t>
      </w:r>
      <w:r>
        <w:rPr>
          <w:rFonts w:hint="eastAsia" w:ascii="宋体" w:hAnsi="宋体" w:eastAsia="宋体"/>
          <w:kern w:val="0"/>
          <w:sz w:val="21"/>
          <w:szCs w:val="21"/>
          <w:lang w:eastAsia="zh-CN"/>
        </w:rPr>
        <w:t>、可供分析的</w:t>
      </w:r>
      <w:r>
        <w:rPr>
          <w:rFonts w:hint="eastAsia" w:ascii="宋体" w:hAnsi="宋体" w:eastAsia="宋体"/>
          <w:kern w:val="0"/>
          <w:sz w:val="21"/>
          <w:szCs w:val="21"/>
        </w:rPr>
        <w:t>数据量不少于8G的clean</w:t>
      </w:r>
      <w:r>
        <w:rPr>
          <w:rFonts w:ascii="宋体" w:hAnsi="宋体" w:eastAsia="宋体"/>
          <w:kern w:val="0"/>
          <w:sz w:val="21"/>
          <w:szCs w:val="21"/>
        </w:rPr>
        <w:t xml:space="preserve"> </w:t>
      </w:r>
      <w:r>
        <w:rPr>
          <w:rFonts w:hint="eastAsia" w:ascii="宋体" w:hAnsi="宋体" w:eastAsia="宋体"/>
          <w:kern w:val="0"/>
          <w:sz w:val="21"/>
          <w:szCs w:val="21"/>
        </w:rPr>
        <w:t>data。</w:t>
      </w:r>
    </w:p>
    <w:p>
      <w:pPr>
        <w:spacing w:line="360" w:lineRule="auto"/>
        <w:rPr>
          <w:rFonts w:ascii="宋体" w:hAnsi="宋体" w:eastAsia="宋体"/>
          <w:kern w:val="0"/>
          <w:sz w:val="21"/>
          <w:szCs w:val="21"/>
        </w:rPr>
      </w:pPr>
      <w:r>
        <w:rPr>
          <w:rFonts w:hint="eastAsia" w:ascii="宋体" w:hAnsi="宋体" w:eastAsia="宋体"/>
          <w:kern w:val="0"/>
          <w:sz w:val="21"/>
          <w:szCs w:val="21"/>
        </w:rPr>
        <w:t>蛋白质组指标：D</w:t>
      </w:r>
      <w:r>
        <w:rPr>
          <w:rFonts w:ascii="宋体" w:hAnsi="宋体" w:eastAsia="宋体"/>
          <w:kern w:val="0"/>
          <w:sz w:val="21"/>
          <w:szCs w:val="21"/>
        </w:rPr>
        <w:t>DA</w:t>
      </w:r>
      <w:r>
        <w:rPr>
          <w:rFonts w:hint="eastAsia" w:ascii="宋体" w:hAnsi="宋体" w:eastAsia="宋体"/>
          <w:kern w:val="0"/>
          <w:sz w:val="21"/>
          <w:szCs w:val="21"/>
        </w:rPr>
        <w:t>建库合格后，样品进行DIA检测分析，数据质控：</w:t>
      </w:r>
      <w:r>
        <w:rPr>
          <w:rFonts w:ascii="宋体" w:hAnsi="宋体" w:eastAsia="宋体"/>
          <w:kern w:val="0"/>
          <w:sz w:val="21"/>
          <w:szCs w:val="21"/>
        </w:rPr>
        <w:t>CV＞0.9</w:t>
      </w:r>
      <w:r>
        <w:rPr>
          <w:rFonts w:hint="eastAsia" w:ascii="宋体" w:hAnsi="宋体" w:eastAsia="宋体"/>
          <w:kern w:val="0"/>
          <w:sz w:val="21"/>
          <w:szCs w:val="21"/>
        </w:rPr>
        <w:t>；</w:t>
      </w:r>
      <w:r>
        <w:rPr>
          <w:rFonts w:hint="eastAsia" w:ascii="宋体" w:hAnsi="宋体" w:eastAsia="宋体"/>
          <w:kern w:val="0"/>
          <w:sz w:val="21"/>
          <w:szCs w:val="21"/>
          <w:lang w:eastAsia="zh-CN"/>
        </w:rPr>
        <w:t>可供分析的</w:t>
      </w:r>
      <w:r>
        <w:rPr>
          <w:rFonts w:hint="eastAsia" w:ascii="宋体" w:hAnsi="宋体" w:eastAsia="宋体"/>
          <w:sz w:val="21"/>
          <w:szCs w:val="21"/>
        </w:rPr>
        <w:t>蛋白质</w:t>
      </w:r>
      <w:bookmarkStart w:id="0" w:name="_GoBack"/>
      <w:bookmarkEnd w:id="0"/>
      <w:r>
        <w:rPr>
          <w:rFonts w:hint="eastAsia" w:ascii="宋体" w:hAnsi="宋体" w:eastAsia="宋体"/>
          <w:sz w:val="21"/>
          <w:szCs w:val="21"/>
        </w:rPr>
        <w:t>鉴定结果要达到8000个。</w:t>
      </w:r>
    </w:p>
    <w:p>
      <w:pPr>
        <w:pStyle w:val="12"/>
        <w:kinsoku w:val="0"/>
        <w:topLinePunct/>
        <w:autoSpaceDE/>
        <w:autoSpaceDN/>
        <w:adjustRightInd/>
        <w:spacing w:line="360" w:lineRule="auto"/>
        <w:ind w:firstLine="329" w:firstLineChars="126"/>
        <w:rPr>
          <w:rFonts w:ascii="宋体" w:hAnsi="宋体" w:eastAsia="宋体"/>
          <w:sz w:val="21"/>
          <w:szCs w:val="21"/>
        </w:rPr>
      </w:pPr>
      <w:r>
        <w:rPr>
          <w:rFonts w:hint="eastAsia" w:ascii="宋体" w:hAnsi="宋体" w:eastAsia="宋体"/>
          <w:sz w:val="21"/>
          <w:szCs w:val="21"/>
        </w:rPr>
        <w:t xml:space="preserve"> 2、售后服务要求：</w:t>
      </w:r>
    </w:p>
    <w:p>
      <w:pPr>
        <w:numPr>
          <w:ilvl w:val="0"/>
          <w:numId w:val="11"/>
        </w:numPr>
        <w:spacing w:line="360" w:lineRule="auto"/>
        <w:ind w:left="0" w:firstLine="0"/>
        <w:rPr>
          <w:rFonts w:ascii="宋体" w:hAnsi="宋体" w:eastAsia="宋体" w:cs="宋体"/>
          <w:sz w:val="21"/>
          <w:szCs w:val="21"/>
        </w:rPr>
      </w:pPr>
      <w:r>
        <w:rPr>
          <w:rFonts w:ascii="宋体" w:hAnsi="宋体" w:eastAsia="宋体"/>
          <w:sz w:val="21"/>
          <w:szCs w:val="21"/>
        </w:rPr>
        <w:t>每例实验需提供明细实验步骤和结果，包括所有测序原始数据，个性化生物信息学数据分析</w:t>
      </w:r>
      <w:r>
        <w:rPr>
          <w:rFonts w:ascii="宋体" w:hAnsi="宋体" w:eastAsia="宋体" w:cs="宋体"/>
          <w:sz w:val="21"/>
          <w:szCs w:val="21"/>
        </w:rPr>
        <w:t>；</w:t>
      </w:r>
    </w:p>
    <w:p>
      <w:pPr>
        <w:numPr>
          <w:ilvl w:val="0"/>
          <w:numId w:val="11"/>
        </w:numPr>
        <w:spacing w:line="360" w:lineRule="auto"/>
        <w:ind w:left="0" w:firstLine="0"/>
        <w:rPr>
          <w:rFonts w:ascii="宋体" w:hAnsi="宋体" w:eastAsia="宋体" w:cs="宋体"/>
          <w:sz w:val="21"/>
          <w:szCs w:val="21"/>
        </w:rPr>
      </w:pPr>
      <w:r>
        <w:rPr>
          <w:rFonts w:ascii="宋体" w:hAnsi="宋体" w:eastAsia="宋体"/>
          <w:sz w:val="21"/>
          <w:szCs w:val="21"/>
        </w:rPr>
        <w:t>如因供应商原因导致项目失败，如服务或产品质量不合格等，供应商承担全部责任并退还付款</w:t>
      </w:r>
      <w:r>
        <w:rPr>
          <w:rFonts w:hint="eastAsia" w:ascii="宋体" w:hAnsi="宋体" w:eastAsia="宋体" w:cs="宋体"/>
          <w:sz w:val="21"/>
          <w:szCs w:val="21"/>
        </w:rPr>
        <w:t>。</w:t>
      </w:r>
    </w:p>
    <w:p>
      <w:pPr>
        <w:numPr>
          <w:ilvl w:val="0"/>
          <w:numId w:val="11"/>
        </w:numPr>
        <w:spacing w:line="360" w:lineRule="auto"/>
        <w:ind w:left="0" w:firstLine="0"/>
        <w:rPr>
          <w:rFonts w:ascii="宋体" w:hAnsi="宋体" w:eastAsia="宋体" w:cs="宋体"/>
          <w:sz w:val="21"/>
          <w:szCs w:val="21"/>
        </w:rPr>
      </w:pPr>
      <w:r>
        <w:rPr>
          <w:rFonts w:ascii="宋体" w:hAnsi="宋体" w:eastAsia="宋体"/>
          <w:sz w:val="21"/>
          <w:szCs w:val="21"/>
        </w:rPr>
        <w:t>项目周期：</w:t>
      </w:r>
      <w:r>
        <w:rPr>
          <w:rFonts w:hint="eastAsia" w:ascii="宋体" w:hAnsi="宋体" w:eastAsia="宋体"/>
          <w:sz w:val="21"/>
          <w:szCs w:val="21"/>
        </w:rPr>
        <w:t>转录组项目核酸提取、库检、检测、建库、上机与分析</w:t>
      </w:r>
      <w:r>
        <w:rPr>
          <w:rFonts w:ascii="宋体" w:hAnsi="宋体" w:eastAsia="宋体"/>
          <w:sz w:val="21"/>
          <w:szCs w:val="21"/>
        </w:rPr>
        <w:t>不超过45个自然日</w:t>
      </w:r>
      <w:r>
        <w:rPr>
          <w:rFonts w:hint="eastAsia" w:ascii="宋体" w:hAnsi="宋体" w:eastAsia="宋体"/>
          <w:sz w:val="21"/>
          <w:szCs w:val="21"/>
        </w:rPr>
        <w:t>；蛋白质组项目蛋白提取、多肽、搜库、上机与分析</w:t>
      </w:r>
      <w:r>
        <w:rPr>
          <w:rFonts w:ascii="宋体" w:hAnsi="宋体" w:eastAsia="宋体"/>
          <w:sz w:val="21"/>
          <w:szCs w:val="21"/>
        </w:rPr>
        <w:t>不超过45个自然日</w:t>
      </w:r>
      <w:r>
        <w:rPr>
          <w:rFonts w:hint="eastAsia" w:ascii="宋体" w:hAnsi="宋体" w:eastAsia="宋体" w:cs="宋体"/>
          <w:sz w:val="21"/>
          <w:szCs w:val="21"/>
        </w:rPr>
        <w:t>。</w:t>
      </w:r>
    </w:p>
    <w:p>
      <w:pPr>
        <w:numPr>
          <w:ilvl w:val="0"/>
          <w:numId w:val="11"/>
        </w:numPr>
        <w:spacing w:line="360" w:lineRule="auto"/>
        <w:ind w:left="0" w:firstLine="0"/>
        <w:rPr>
          <w:rFonts w:ascii="宋体" w:hAnsi="宋体" w:eastAsia="宋体"/>
          <w:sz w:val="21"/>
          <w:szCs w:val="21"/>
        </w:rPr>
      </w:pPr>
      <w:r>
        <w:rPr>
          <w:rFonts w:ascii="宋体" w:hAnsi="宋体" w:eastAsia="宋体"/>
          <w:sz w:val="21"/>
          <w:szCs w:val="21"/>
        </w:rPr>
        <w:t>数据存贮周期：不少于</w:t>
      </w:r>
      <w:r>
        <w:rPr>
          <w:rFonts w:hint="eastAsia" w:ascii="宋体" w:hAnsi="宋体" w:eastAsia="宋体"/>
          <w:sz w:val="21"/>
          <w:szCs w:val="21"/>
        </w:rPr>
        <w:t>6</w:t>
      </w:r>
      <w:r>
        <w:rPr>
          <w:rFonts w:ascii="宋体" w:hAnsi="宋体" w:eastAsia="宋体"/>
          <w:sz w:val="21"/>
          <w:szCs w:val="21"/>
        </w:rPr>
        <w:t>个月</w:t>
      </w:r>
      <w:r>
        <w:rPr>
          <w:rFonts w:hint="eastAsia" w:ascii="宋体" w:hAnsi="宋体" w:eastAsia="宋体" w:cs="宋体"/>
          <w:sz w:val="21"/>
          <w:szCs w:val="21"/>
        </w:rPr>
        <w:t>。</w:t>
      </w:r>
    </w:p>
    <w:p>
      <w:pPr>
        <w:numPr>
          <w:ilvl w:val="0"/>
          <w:numId w:val="11"/>
        </w:numPr>
        <w:spacing w:line="360" w:lineRule="auto"/>
        <w:ind w:left="0" w:firstLine="0"/>
        <w:rPr>
          <w:rFonts w:ascii="宋体" w:hAnsi="宋体" w:eastAsia="宋体"/>
          <w:sz w:val="21"/>
          <w:szCs w:val="21"/>
        </w:rPr>
      </w:pPr>
      <w:r>
        <w:rPr>
          <w:rFonts w:hint="eastAsia" w:ascii="宋体" w:hAnsi="宋体" w:eastAsia="宋体"/>
          <w:sz w:val="21"/>
          <w:szCs w:val="21"/>
        </w:rPr>
        <w:t>保密内容：原始资料、技术路线、实验报告及与实验有关的资料结果、服务价格，以及甲方及甲方工作人员因履行本合同而了解、知悉的乙方商业秘密与技术秘密。保密期限：自合同生效日起永久保密。</w:t>
      </w:r>
    </w:p>
    <w:p>
      <w:pPr>
        <w:spacing w:line="540" w:lineRule="exact"/>
        <w:rPr>
          <w:rFonts w:ascii="宋体" w:hAnsi="宋体" w:eastAsia="宋体" w:cs="宋体"/>
          <w:sz w:val="24"/>
          <w:szCs w:val="24"/>
        </w:rPr>
      </w:pPr>
    </w:p>
    <w:p>
      <w:pPr>
        <w:ind w:left="438" w:leftChars="132"/>
        <w:rPr>
          <w:rFonts w:hint="eastAsia" w:ascii="宋体" w:hAnsi="宋体" w:eastAsia="宋体"/>
          <w:b/>
          <w:sz w:val="21"/>
          <w:szCs w:val="21"/>
        </w:rPr>
      </w:pPr>
      <w:r>
        <w:rPr>
          <w:rFonts w:hint="eastAsia"/>
          <w:szCs w:val="28"/>
        </w:rPr>
        <w:t xml:space="preserve">    </w:t>
      </w:r>
      <w:r>
        <w:rPr>
          <w:rFonts w:hint="eastAsia"/>
          <w:sz w:val="21"/>
          <w:szCs w:val="21"/>
        </w:rPr>
        <w:t xml:space="preserve"> </w:t>
      </w:r>
    </w:p>
    <w:p>
      <w:pPr>
        <w:framePr w:hSpace="180" w:wrap="around" w:vAnchor="text" w:hAnchor="margin" w:y="605"/>
        <w:rPr>
          <w:rFonts w:hint="eastAsia" w:ascii="宋体" w:hAnsi="宋体" w:eastAsia="宋体"/>
        </w:rPr>
      </w:pPr>
      <w:r>
        <w:rPr>
          <w:rFonts w:hint="eastAsia"/>
          <w:sz w:val="24"/>
        </w:rPr>
        <w:t xml:space="preserve">   </w:t>
      </w:r>
    </w:p>
    <w:p>
      <w:pPr>
        <w:kinsoku w:val="0"/>
        <w:wordWrap w:val="0"/>
        <w:topLinePunct/>
        <w:spacing w:line="340" w:lineRule="exact"/>
        <w:jc w:val="center"/>
        <w:rPr>
          <w:rFonts w:hint="eastAsia" w:ascii="宋体" w:hAnsi="宋体" w:eastAsia="宋体"/>
          <w:b/>
          <w:sz w:val="32"/>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合同（参考样本）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4"/>
        </w:rPr>
      </w:pPr>
      <w:r>
        <w:rPr>
          <w:rFonts w:hint="eastAsia" w:ascii="仿宋_GB2312" w:hAnsi="宋体"/>
          <w:sz w:val="24"/>
        </w:rPr>
        <w:t>需</w:t>
      </w:r>
      <w:r>
        <w:rPr>
          <w:rFonts w:ascii="仿宋_GB2312" w:hAnsi="宋体"/>
          <w:sz w:val="24"/>
        </w:rPr>
        <w:t xml:space="preserve">  </w:t>
      </w:r>
      <w:r>
        <w:rPr>
          <w:rFonts w:hint="eastAsia" w:ascii="仿宋_GB2312" w:hAnsi="宋体"/>
          <w:sz w:val="24"/>
        </w:rPr>
        <w:t>方（甲方）：</w:t>
      </w:r>
      <w:r>
        <w:rPr>
          <w:rFonts w:ascii="仿宋_GB2312" w:hAnsi="宋体"/>
          <w:sz w:val="24"/>
        </w:rPr>
        <w:t xml:space="preserve">                       </w:t>
      </w:r>
      <w:r>
        <w:rPr>
          <w:rFonts w:hint="eastAsia" w:ascii="仿宋_GB2312" w:hAnsi="宋体"/>
          <w:sz w:val="24"/>
        </w:rPr>
        <w:t>签订时间：</w:t>
      </w:r>
    </w:p>
    <w:p>
      <w:pPr>
        <w:kinsoku w:val="0"/>
        <w:wordWrap w:val="0"/>
        <w:topLinePunct/>
        <w:spacing w:line="340" w:lineRule="exact"/>
        <w:rPr>
          <w:rFonts w:ascii="仿宋_GB2312" w:hAnsi="宋体"/>
          <w:sz w:val="24"/>
        </w:rPr>
      </w:pPr>
      <w:r>
        <w:rPr>
          <w:rFonts w:hint="eastAsia" w:ascii="仿宋_GB2312" w:hAnsi="宋体"/>
          <w:sz w:val="24"/>
        </w:rPr>
        <w:t>供</w:t>
      </w:r>
      <w:r>
        <w:rPr>
          <w:rFonts w:ascii="仿宋_GB2312" w:hAnsi="宋体"/>
          <w:sz w:val="24"/>
        </w:rPr>
        <w:t xml:space="preserve">  </w:t>
      </w:r>
      <w:r>
        <w:rPr>
          <w:rFonts w:hint="eastAsia" w:ascii="仿宋_GB2312" w:hAnsi="宋体"/>
          <w:sz w:val="24"/>
        </w:rPr>
        <w:t xml:space="preserve">方（乙方）：  </w:t>
      </w:r>
      <w:r>
        <w:rPr>
          <w:rFonts w:ascii="仿宋_GB2312" w:hAnsi="宋体"/>
          <w:sz w:val="24"/>
        </w:rPr>
        <w:t xml:space="preserve">                     </w:t>
      </w:r>
      <w:r>
        <w:rPr>
          <w:rFonts w:hint="eastAsia" w:ascii="仿宋_GB2312" w:hAnsi="宋体"/>
          <w:sz w:val="24"/>
        </w:rPr>
        <w:t>签订地点：</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1"/>
        </w:rPr>
      </w:pPr>
      <w:r>
        <w:rPr>
          <w:rFonts w:ascii="仿宋_GB2312" w:hAnsi="宋体"/>
          <w:sz w:val="24"/>
        </w:rPr>
        <w:t xml:space="preserve">    </w:t>
      </w:r>
      <w:r>
        <w:rPr>
          <w:rFonts w:hint="eastAsia" w:ascii="仿宋_GB2312" w:hAnsi="宋体"/>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华文仿宋" w:hAnsi="华文仿宋" w:eastAsia="华文仿宋"/>
          <w:sz w:val="21"/>
        </w:rPr>
        <w:t>医学仪器与办公设备______号</w:t>
      </w:r>
      <w:r>
        <w:rPr>
          <w:rFonts w:hint="eastAsia" w:ascii="仿宋_GB2312" w:hAnsi="宋体"/>
          <w:sz w:val="21"/>
        </w:rPr>
        <w:t>”招标文件和依据次文件产生的中标结果，经甲、乙双方平等协商，签订本合同。</w:t>
      </w:r>
    </w:p>
    <w:p>
      <w:pPr>
        <w:kinsoku w:val="0"/>
        <w:wordWrap w:val="0"/>
        <w:topLinePunct/>
        <w:spacing w:line="340" w:lineRule="exact"/>
        <w:rPr>
          <w:rFonts w:ascii="仿宋_GB2312" w:hAnsi="宋体"/>
          <w:sz w:val="21"/>
        </w:rPr>
      </w:pPr>
    </w:p>
    <w:p>
      <w:pPr>
        <w:numPr>
          <w:ilvl w:val="0"/>
          <w:numId w:val="12"/>
        </w:numPr>
        <w:kinsoku w:val="0"/>
        <w:wordWrap w:val="0"/>
        <w:topLinePunct/>
        <w:spacing w:line="340" w:lineRule="exact"/>
        <w:rPr>
          <w:rFonts w:ascii="仿宋_GB2312" w:hAnsi="宋体"/>
          <w:b/>
          <w:sz w:val="21"/>
        </w:rPr>
      </w:pPr>
      <w:r>
        <w:rPr>
          <w:rFonts w:hint="eastAsia" w:ascii="仿宋_GB2312" w:hAnsi="宋体"/>
          <w:b/>
          <w:sz w:val="21"/>
        </w:rPr>
        <w:t>设备或服务具体技术指标以供方投标书为准</w:t>
      </w:r>
    </w:p>
    <w:p>
      <w:pPr>
        <w:numPr>
          <w:ilvl w:val="0"/>
          <w:numId w:val="12"/>
        </w:numPr>
        <w:kinsoku w:val="0"/>
        <w:wordWrap w:val="0"/>
        <w:topLinePunct/>
        <w:spacing w:line="340" w:lineRule="exact"/>
        <w:rPr>
          <w:rFonts w:hint="eastAsia" w:ascii="仿宋_GB2312" w:hAnsi="宋体"/>
          <w:b/>
          <w:sz w:val="21"/>
        </w:rPr>
      </w:pPr>
      <w:r>
        <w:rPr>
          <w:rFonts w:hint="eastAsia" w:ascii="仿宋_GB2312" w:hAnsi="宋体"/>
          <w:b/>
          <w:sz w:val="21"/>
        </w:rPr>
        <w:t>服务费用报价</w:t>
      </w:r>
    </w:p>
    <w:p>
      <w:pPr>
        <w:kinsoku w:val="0"/>
        <w:wordWrap w:val="0"/>
        <w:topLinePunct/>
        <w:spacing w:line="340" w:lineRule="exact"/>
        <w:ind w:firstLine="662" w:firstLineChars="253"/>
        <w:rPr>
          <w:rFonts w:hint="eastAsia" w:ascii="仿宋_GB2312" w:hAnsi="宋体"/>
          <w:b/>
          <w:sz w:val="21"/>
        </w:rPr>
      </w:pPr>
      <w:r>
        <w:rPr>
          <w:rFonts w:hint="eastAsia" w:ascii="仿宋_GB2312" w:hAnsi="宋体"/>
          <w:b/>
          <w:sz w:val="21"/>
        </w:rPr>
        <w:t>1、服务报价：</w:t>
      </w:r>
    </w:p>
    <w:tbl>
      <w:tblPr>
        <w:tblStyle w:val="23"/>
        <w:tblW w:w="0" w:type="auto"/>
        <w:tblInd w:w="692" w:type="dxa"/>
        <w:tblLayout w:type="fixed"/>
        <w:tblCellMar>
          <w:top w:w="0" w:type="dxa"/>
          <w:left w:w="28" w:type="dxa"/>
          <w:bottom w:w="0" w:type="dxa"/>
          <w:right w:w="28" w:type="dxa"/>
        </w:tblCellMar>
      </w:tblPr>
      <w:tblGrid>
        <w:gridCol w:w="1328"/>
        <w:gridCol w:w="1031"/>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服务名称</w:t>
            </w:r>
          </w:p>
        </w:tc>
        <w:tc>
          <w:tcPr>
            <w:tcW w:w="1031"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类型</w:t>
            </w:r>
          </w:p>
        </w:tc>
        <w:tc>
          <w:tcPr>
            <w:tcW w:w="483"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提供服务期限</w:t>
            </w:r>
          </w:p>
        </w:tc>
        <w:tc>
          <w:tcPr>
            <w:tcW w:w="830"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val="0"/>
            <w:vAlign w:val="top"/>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val="0"/>
            <w:vAlign w:val="top"/>
          </w:tcPr>
          <w:p>
            <w:pPr>
              <w:kinsoku w:val="0"/>
              <w:wordWrap w:val="0"/>
              <w:topLinePunct/>
              <w:spacing w:line="340" w:lineRule="exact"/>
              <w:rPr>
                <w:rFonts w:ascii="仿宋_GB2312" w:hAnsi="宋体"/>
                <w:sz w:val="21"/>
              </w:rPr>
            </w:pPr>
          </w:p>
        </w:tc>
      </w:tr>
    </w:tbl>
    <w:p>
      <w:pPr>
        <w:kinsoku w:val="0"/>
        <w:wordWrap w:val="0"/>
        <w:topLinePunct/>
        <w:spacing w:line="340" w:lineRule="exact"/>
        <w:rPr>
          <w:rFonts w:hint="eastAsia" w:ascii="仿宋_GB2312" w:hAnsi="宋体"/>
          <w:b/>
          <w:sz w:val="21"/>
        </w:rPr>
      </w:pPr>
      <w:r>
        <w:rPr>
          <w:rFonts w:hint="eastAsia" w:ascii="仿宋_GB2312" w:hAnsi="宋体"/>
          <w:b/>
          <w:sz w:val="21"/>
        </w:rPr>
        <w:t xml:space="preserve">     2.设备报价</w:t>
      </w:r>
    </w:p>
    <w:p>
      <w:pPr>
        <w:kinsoku w:val="0"/>
        <w:wordWrap w:val="0"/>
        <w:topLinePunct/>
        <w:spacing w:line="340" w:lineRule="exact"/>
        <w:rPr>
          <w:rFonts w:hint="eastAsia" w:ascii="仿宋_GB2312" w:hAnsi="宋体"/>
          <w:b/>
          <w:sz w:val="21"/>
        </w:rPr>
      </w:pPr>
      <w:r>
        <w:rPr>
          <w:rFonts w:hint="eastAsia" w:ascii="仿宋_GB2312" w:hAnsi="宋体"/>
          <w:b/>
          <w:sz w:val="21"/>
        </w:rPr>
        <w:t xml:space="preserve">     </w:t>
      </w:r>
    </w:p>
    <w:tbl>
      <w:tblPr>
        <w:tblStyle w:val="23"/>
        <w:tblW w:w="0" w:type="auto"/>
        <w:tblInd w:w="692" w:type="dxa"/>
        <w:tblLayout w:type="fixed"/>
        <w:tblCellMar>
          <w:top w:w="0" w:type="dxa"/>
          <w:left w:w="28" w:type="dxa"/>
          <w:bottom w:w="0" w:type="dxa"/>
          <w:right w:w="28" w:type="dxa"/>
        </w:tblCellMar>
      </w:tblPr>
      <w:tblGrid>
        <w:gridCol w:w="1328"/>
        <w:gridCol w:w="1031"/>
        <w:gridCol w:w="1173"/>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货物名称</w:t>
            </w:r>
          </w:p>
        </w:tc>
        <w:tc>
          <w:tcPr>
            <w:tcW w:w="1031"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型号</w:t>
            </w:r>
          </w:p>
        </w:tc>
        <w:tc>
          <w:tcPr>
            <w:tcW w:w="1173"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厂家及</w:t>
            </w:r>
          </w:p>
          <w:p>
            <w:pPr>
              <w:kinsoku w:val="0"/>
              <w:wordWrap w:val="0"/>
              <w:topLinePunct/>
              <w:spacing w:line="340" w:lineRule="exact"/>
              <w:jc w:val="center"/>
              <w:rPr>
                <w:rFonts w:ascii="仿宋_GB2312" w:hAnsi="宋体"/>
                <w:sz w:val="21"/>
              </w:rPr>
            </w:pPr>
            <w:r>
              <w:rPr>
                <w:rFonts w:hint="eastAsia" w:ascii="仿宋_GB2312" w:hAnsi="宋体"/>
                <w:sz w:val="21"/>
              </w:rPr>
              <w:t>产地</w:t>
            </w:r>
          </w:p>
        </w:tc>
        <w:tc>
          <w:tcPr>
            <w:tcW w:w="483"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随机配件</w:t>
            </w:r>
          </w:p>
          <w:p>
            <w:pPr>
              <w:kinsoku w:val="0"/>
              <w:wordWrap w:val="0"/>
              <w:topLinePunct/>
              <w:spacing w:line="340" w:lineRule="exact"/>
              <w:jc w:val="center"/>
              <w:rPr>
                <w:rFonts w:ascii="仿宋_GB2312" w:hAnsi="宋体"/>
                <w:sz w:val="21"/>
              </w:rPr>
            </w:pPr>
            <w:r>
              <w:rPr>
                <w:rFonts w:hint="eastAsia" w:ascii="仿宋_GB2312" w:hAnsi="宋体"/>
                <w:sz w:val="21"/>
              </w:rPr>
              <w:t>(备用)工具</w:t>
            </w:r>
          </w:p>
        </w:tc>
        <w:tc>
          <w:tcPr>
            <w:tcW w:w="830"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17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val="0"/>
            <w:vAlign w:val="top"/>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17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val="0"/>
            <w:vAlign w:val="top"/>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rPr>
          <w:cantSplit/>
        </w:trPr>
        <w:tc>
          <w:tcPr>
            <w:tcW w:w="8798" w:type="dxa"/>
            <w:gridSpan w:val="8"/>
            <w:tcBorders>
              <w:top w:val="single" w:color="auto" w:sz="6" w:space="0"/>
              <w:left w:val="single" w:color="auto" w:sz="12" w:space="0"/>
              <w:bottom w:val="single" w:color="auto" w:sz="12" w:space="0"/>
              <w:right w:val="single" w:color="auto" w:sz="12" w:space="0"/>
            </w:tcBorders>
            <w:noWrap w:val="0"/>
            <w:vAlign w:val="top"/>
          </w:tcPr>
          <w:p>
            <w:pPr>
              <w:kinsoku w:val="0"/>
              <w:wordWrap w:val="0"/>
              <w:topLinePunct/>
              <w:spacing w:line="340" w:lineRule="exact"/>
              <w:rPr>
                <w:rFonts w:ascii="仿宋_GB2312" w:hAnsi="宋体"/>
                <w:sz w:val="21"/>
              </w:rPr>
            </w:pPr>
            <w:r>
              <w:rPr>
                <w:rFonts w:hint="eastAsia" w:ascii="仿宋_GB2312" w:hAnsi="宋体"/>
                <w:sz w:val="21"/>
              </w:rPr>
              <w:t>总金额（人民币）：</w:t>
            </w:r>
          </w:p>
        </w:tc>
      </w:tr>
    </w:tbl>
    <w:p>
      <w:pPr>
        <w:kinsoku w:val="0"/>
        <w:wordWrap w:val="0"/>
        <w:topLinePunct/>
        <w:spacing w:line="340" w:lineRule="exact"/>
        <w:rPr>
          <w:rFonts w:hint="eastAsia" w:ascii="仿宋_GB2312" w:hAnsi="宋体"/>
          <w:b/>
          <w:sz w:val="21"/>
        </w:rPr>
      </w:pPr>
    </w:p>
    <w:p>
      <w:pPr>
        <w:kinsoku w:val="0"/>
        <w:wordWrap w:val="0"/>
        <w:topLinePunct/>
        <w:spacing w:line="340" w:lineRule="exact"/>
        <w:rPr>
          <w:rFonts w:hint="eastAsia" w:ascii="仿宋_GB2312" w:hAnsi="宋体"/>
          <w:b/>
          <w:sz w:val="21"/>
        </w:rPr>
      </w:pPr>
    </w:p>
    <w:p>
      <w:pPr>
        <w:kinsoku w:val="0"/>
        <w:wordWrap w:val="0"/>
        <w:topLinePunct/>
        <w:spacing w:line="340" w:lineRule="exact"/>
        <w:rPr>
          <w:rFonts w:hint="eastAsia" w:ascii="仿宋_GB2312" w:hAnsi="宋体"/>
          <w:b/>
          <w:sz w:val="21"/>
        </w:rPr>
      </w:pPr>
      <w:r>
        <w:rPr>
          <w:rFonts w:hint="eastAsia" w:ascii="仿宋_GB2312" w:hAnsi="宋体"/>
          <w:b/>
          <w:sz w:val="21"/>
        </w:rPr>
        <w:t>三. 设备质量要求及供方对质量负责的条件和期限（服务类项目由用户另行指定）：</w:t>
      </w:r>
    </w:p>
    <w:p>
      <w:pPr>
        <w:numPr>
          <w:ilvl w:val="0"/>
          <w:numId w:val="13"/>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供方提供的设备必须符合中华人民共和国国家安全环保标准、教育部的有关规定以及该产品的出厂标准。</w:t>
      </w:r>
    </w:p>
    <w:p>
      <w:pPr>
        <w:numPr>
          <w:ilvl w:val="0"/>
          <w:numId w:val="13"/>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供方提供的设备必须是全新的原装设备（含零部件、配件、随机工具等），表面无划伤、无碰撞。</w:t>
      </w:r>
    </w:p>
    <w:p>
      <w:pPr>
        <w:numPr>
          <w:ilvl w:val="0"/>
          <w:numId w:val="13"/>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因设备的质量问题发生争议，由广东省或汕头市商检部门进行质量鉴定。设备符合质量标准的，鉴定费由需方承担；设备不符合质量标准的，鉴定费由供方承担。</w:t>
      </w:r>
    </w:p>
    <w:p>
      <w:pPr>
        <w:numPr>
          <w:ilvl w:val="0"/>
          <w:numId w:val="13"/>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pPr>
        <w:numPr>
          <w:ilvl w:val="0"/>
          <w:numId w:val="13"/>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设备原厂保修期超过一年的，供方应按保修承诺提供保修服务。</w:t>
      </w:r>
    </w:p>
    <w:p>
      <w:pPr>
        <w:tabs>
          <w:tab w:val="left" w:pos="0"/>
        </w:tabs>
        <w:kinsoku w:val="0"/>
        <w:wordWrap w:val="0"/>
        <w:topLinePunct/>
        <w:spacing w:line="340" w:lineRule="exact"/>
        <w:ind w:left="498"/>
        <w:rPr>
          <w:rFonts w:hint="eastAsia" w:ascii="仿宋_GB2312" w:hAnsi="宋体"/>
          <w:sz w:val="21"/>
        </w:rPr>
      </w:pPr>
    </w:p>
    <w:p>
      <w:pPr>
        <w:kinsoku w:val="0"/>
        <w:wordWrap w:val="0"/>
        <w:topLinePunct/>
        <w:spacing w:line="340" w:lineRule="exact"/>
        <w:ind w:left="567" w:hanging="567"/>
        <w:rPr>
          <w:rFonts w:hint="eastAsia" w:ascii="仿宋_GB2312" w:hAnsi="宋体"/>
          <w:b/>
          <w:sz w:val="21"/>
        </w:rPr>
      </w:pPr>
      <w:r>
        <w:rPr>
          <w:rFonts w:hint="eastAsia" w:ascii="仿宋_GB2312" w:hAnsi="宋体"/>
          <w:b/>
          <w:sz w:val="21"/>
        </w:rPr>
        <w:t>四. 交货及验收（服务类项目由用户另行指定）：</w:t>
      </w:r>
    </w:p>
    <w:p>
      <w:pPr>
        <w:numPr>
          <w:ilvl w:val="0"/>
          <w:numId w:val="14"/>
        </w:numPr>
        <w:tabs>
          <w:tab w:val="left" w:pos="0"/>
        </w:tabs>
        <w:kinsoku w:val="0"/>
        <w:wordWrap w:val="0"/>
        <w:topLinePunct/>
        <w:spacing w:line="340" w:lineRule="exact"/>
        <w:ind w:left="830" w:hanging="332"/>
        <w:rPr>
          <w:rFonts w:hint="eastAsia" w:ascii="仿宋_GB2312"/>
          <w:sz w:val="21"/>
        </w:rPr>
      </w:pPr>
      <w:r>
        <w:rPr>
          <w:rFonts w:hint="eastAsia" w:ascii="仿宋_GB2312"/>
          <w:sz w:val="21"/>
        </w:rPr>
        <w:t>竣工时间：合同签定后20天内。</w:t>
      </w:r>
    </w:p>
    <w:p>
      <w:pPr>
        <w:numPr>
          <w:ilvl w:val="0"/>
          <w:numId w:val="14"/>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产品必须具备出厂合格证。</w:t>
      </w:r>
    </w:p>
    <w:p>
      <w:pPr>
        <w:numPr>
          <w:ilvl w:val="0"/>
          <w:numId w:val="14"/>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供方应将所供设备的用户手册、保修手册、有关资料及配件、随机工具等交付给需方。</w:t>
      </w:r>
    </w:p>
    <w:p>
      <w:pPr>
        <w:numPr>
          <w:ilvl w:val="0"/>
          <w:numId w:val="14"/>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交货地点：汕头大学医学院</w:t>
      </w:r>
    </w:p>
    <w:p>
      <w:pPr>
        <w:numPr>
          <w:ilvl w:val="0"/>
          <w:numId w:val="14"/>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货物的验收：</w:t>
      </w:r>
    </w:p>
    <w:p>
      <w:pPr>
        <w:pStyle w:val="12"/>
        <w:tabs>
          <w:tab w:val="left" w:pos="0"/>
        </w:tabs>
        <w:kinsoku w:val="0"/>
        <w:wordWrap w:val="0"/>
        <w:topLinePunct/>
        <w:autoSpaceDE/>
        <w:spacing w:line="340" w:lineRule="exact"/>
        <w:ind w:left="830" w:firstLine="490"/>
        <w:rPr>
          <w:rFonts w:hint="eastAsia" w:ascii="仿宋_GB2312" w:hAnsi="宋体" w:eastAsia="仿宋_GB2312"/>
          <w:sz w:val="21"/>
        </w:rPr>
      </w:pPr>
      <w:r>
        <w:rPr>
          <w:rFonts w:hint="eastAsia" w:ascii="仿宋_GB2312" w:hAnsi="宋体" w:eastAsia="仿宋_GB2312"/>
          <w:sz w:val="21"/>
        </w:rPr>
        <w:t>全部货物现场开封，设备在现场安装过程中，如发生与供货合同条款不符的设备，用户提出异议，供货商应无条件更换。</w:t>
      </w:r>
    </w:p>
    <w:p>
      <w:pPr>
        <w:pStyle w:val="12"/>
        <w:tabs>
          <w:tab w:val="left" w:pos="0"/>
        </w:tabs>
        <w:kinsoku w:val="0"/>
        <w:wordWrap w:val="0"/>
        <w:topLinePunct/>
        <w:autoSpaceDE/>
        <w:spacing w:line="340" w:lineRule="exact"/>
        <w:ind w:left="830" w:firstLine="490"/>
        <w:rPr>
          <w:rFonts w:hint="eastAsia" w:ascii="仿宋_GB2312" w:hAnsi="宋体" w:eastAsia="仿宋_GB2312"/>
          <w:sz w:val="21"/>
        </w:rPr>
      </w:pPr>
      <w:r>
        <w:rPr>
          <w:rFonts w:hint="eastAsia" w:ascii="仿宋_GB2312" w:hAnsi="宋体" w:eastAsia="仿宋_GB2312"/>
          <w:sz w:val="21"/>
        </w:rPr>
        <w:t>其它验收细则以投标商在投标书中提供的设备技术资料及双方签订的合同条款为准。</w:t>
      </w:r>
    </w:p>
    <w:p>
      <w:pPr>
        <w:kinsoku w:val="0"/>
        <w:wordWrap w:val="0"/>
        <w:topLinePunct/>
        <w:spacing w:line="340" w:lineRule="exact"/>
        <w:ind w:left="567" w:hanging="567"/>
        <w:rPr>
          <w:rFonts w:hint="eastAsia" w:ascii="仿宋_GB2312" w:hAnsi="宋体"/>
          <w:b/>
          <w:sz w:val="21"/>
        </w:rPr>
      </w:pPr>
      <w:r>
        <w:rPr>
          <w:rFonts w:hint="eastAsia" w:ascii="仿宋_GB2312" w:hAnsi="宋体"/>
          <w:b/>
          <w:sz w:val="21"/>
        </w:rPr>
        <w:t>五. 付款：</w:t>
      </w:r>
    </w:p>
    <w:p>
      <w:pPr>
        <w:kinsoku w:val="0"/>
        <w:wordWrap w:val="0"/>
        <w:topLinePunct/>
        <w:spacing w:line="340" w:lineRule="exact"/>
        <w:ind w:left="498" w:leftChars="150" w:firstLine="498"/>
        <w:rPr>
          <w:rFonts w:hint="eastAsia"/>
          <w:sz w:val="21"/>
        </w:rPr>
      </w:pPr>
      <w:r>
        <w:rPr>
          <w:rFonts w:hint="eastAsia"/>
          <w:sz w:val="21"/>
        </w:rPr>
        <w:t>货物或服务验收合格后一星期内付清全款。</w:t>
      </w:r>
    </w:p>
    <w:p>
      <w:pPr>
        <w:kinsoku w:val="0"/>
        <w:wordWrap w:val="0"/>
        <w:topLinePunct/>
        <w:spacing w:line="340" w:lineRule="exact"/>
        <w:ind w:left="567" w:hanging="567"/>
        <w:rPr>
          <w:rFonts w:ascii="仿宋_GB2312" w:hAnsi="宋体"/>
          <w:b/>
          <w:sz w:val="21"/>
        </w:rPr>
      </w:pPr>
      <w:r>
        <w:rPr>
          <w:rFonts w:hint="eastAsia" w:ascii="仿宋_GB2312" w:hAnsi="宋体"/>
          <w:b/>
          <w:sz w:val="21"/>
        </w:rPr>
        <w:t>六. 违约责任（服务类项目由用户另行指定）：</w:t>
      </w:r>
    </w:p>
    <w:p>
      <w:pPr>
        <w:numPr>
          <w:ilvl w:val="0"/>
          <w:numId w:val="15"/>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供方未能交付设备，则向需方支付设备总金额5%的违约金。</w:t>
      </w:r>
    </w:p>
    <w:p>
      <w:pPr>
        <w:numPr>
          <w:ilvl w:val="0"/>
          <w:numId w:val="15"/>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供方交付的设备不符合合同规定的，需方有权拒收，供方向需方支付货款总金额5%的违约金。</w:t>
      </w:r>
    </w:p>
    <w:p>
      <w:pPr>
        <w:numPr>
          <w:ilvl w:val="0"/>
          <w:numId w:val="15"/>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需方无正当理由拒收设备，拒付货款的，需方向供方偿付设备总金额5%的违约金。</w:t>
      </w:r>
    </w:p>
    <w:p>
      <w:pPr>
        <w:numPr>
          <w:ilvl w:val="0"/>
          <w:numId w:val="15"/>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供方逾期交付设备，则每日按合同总额3‰向对方偿付违约金。逾期交付超过15天，需方有权终止合同，则供方向需方偿付设备总金额</w:t>
      </w:r>
      <w:r>
        <w:rPr>
          <w:sz w:val="21"/>
        </w:rPr>
        <w:t>7.5%</w:t>
      </w:r>
      <w:r>
        <w:rPr>
          <w:rFonts w:hint="eastAsia"/>
          <w:sz w:val="21"/>
        </w:rPr>
        <w:t>的违约金</w:t>
      </w:r>
      <w:r>
        <w:rPr>
          <w:rFonts w:hint="eastAsia" w:ascii="仿宋_GB2312" w:hAnsi="宋体"/>
          <w:sz w:val="21"/>
        </w:rPr>
        <w:t>。</w:t>
      </w:r>
    </w:p>
    <w:p>
      <w:pPr>
        <w:numPr>
          <w:ilvl w:val="0"/>
          <w:numId w:val="15"/>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需方逾期付款，则每日按合同总额3‰向供方偿付违约金。</w:t>
      </w:r>
    </w:p>
    <w:p>
      <w:pPr>
        <w:numPr>
          <w:ilvl w:val="0"/>
          <w:numId w:val="16"/>
        </w:numPr>
        <w:tabs>
          <w:tab w:val="left" w:pos="0"/>
          <w:tab w:val="left" w:pos="425"/>
        </w:tabs>
        <w:kinsoku w:val="0"/>
        <w:wordWrap w:val="0"/>
        <w:topLinePunct/>
        <w:spacing w:line="340" w:lineRule="exact"/>
        <w:ind w:left="830" w:hanging="332"/>
        <w:rPr>
          <w:rFonts w:ascii="仿宋_GB2312" w:hAnsi="宋体"/>
          <w:sz w:val="21"/>
        </w:rPr>
      </w:pPr>
    </w:p>
    <w:p>
      <w:pPr>
        <w:pStyle w:val="12"/>
        <w:kinsoku w:val="0"/>
        <w:wordWrap w:val="0"/>
        <w:topLinePunct/>
        <w:autoSpaceDE/>
        <w:autoSpaceDN/>
        <w:spacing w:line="340" w:lineRule="exact"/>
        <w:ind w:firstLine="0" w:firstLineChars="0"/>
        <w:rPr>
          <w:rFonts w:hint="eastAsia" w:ascii="仿宋_GB2312" w:hAnsi="宋体" w:eastAsia="仿宋_GB2312"/>
          <w:b/>
          <w:sz w:val="21"/>
        </w:rPr>
      </w:pPr>
      <w:r>
        <w:rPr>
          <w:rFonts w:hint="eastAsia" w:ascii="仿宋_GB2312" w:hAnsi="宋体" w:eastAsia="仿宋_GB2312"/>
          <w:b/>
          <w:sz w:val="21"/>
        </w:rPr>
        <w:t>七</w:t>
      </w:r>
      <w:r>
        <w:rPr>
          <w:rFonts w:ascii="仿宋_GB2312" w:hAnsi="宋体" w:eastAsia="仿宋_GB2312"/>
          <w:b/>
          <w:sz w:val="21"/>
        </w:rPr>
        <w:t>.</w:t>
      </w:r>
      <w:r>
        <w:rPr>
          <w:rFonts w:hint="eastAsia" w:ascii="仿宋_GB2312" w:hAnsi="宋体" w:eastAsia="仿宋_GB2312"/>
          <w:b/>
          <w:sz w:val="21"/>
        </w:rPr>
        <w:t>售后服务</w:t>
      </w:r>
    </w:p>
    <w:p>
      <w:pPr>
        <w:pStyle w:val="12"/>
        <w:kinsoku w:val="0"/>
        <w:wordWrap w:val="0"/>
        <w:topLinePunct/>
        <w:autoSpaceDE/>
        <w:autoSpaceDN/>
        <w:spacing w:line="340" w:lineRule="exact"/>
        <w:ind w:firstLine="0" w:firstLineChars="0"/>
        <w:rPr>
          <w:rFonts w:hint="eastAsia" w:ascii="仿宋_GB2312" w:hAnsi="宋体" w:eastAsia="仿宋_GB2312"/>
          <w:b/>
          <w:sz w:val="21"/>
        </w:rPr>
      </w:pPr>
      <w:r>
        <w:rPr>
          <w:rFonts w:hint="eastAsia" w:ascii="仿宋_GB2312" w:hAnsi="宋体" w:eastAsia="仿宋_GB2312"/>
          <w:b/>
          <w:sz w:val="21"/>
        </w:rPr>
        <w:t>八．技术支持及培训</w:t>
      </w:r>
    </w:p>
    <w:p>
      <w:pPr>
        <w:kinsoku w:val="0"/>
        <w:wordWrap w:val="0"/>
        <w:topLinePunct/>
        <w:spacing w:line="340" w:lineRule="exact"/>
        <w:ind w:left="567" w:hanging="567"/>
        <w:rPr>
          <w:rFonts w:hint="eastAsia" w:ascii="仿宋_GB2312" w:hAnsi="宋体"/>
          <w:b/>
          <w:sz w:val="21"/>
        </w:rPr>
      </w:pPr>
      <w:r>
        <w:rPr>
          <w:rFonts w:hint="eastAsia" w:ascii="仿宋_GB2312" w:hAnsi="宋体"/>
          <w:b/>
          <w:sz w:val="21"/>
        </w:rPr>
        <w:t>九</w:t>
      </w:r>
      <w:r>
        <w:rPr>
          <w:rFonts w:ascii="仿宋_GB2312" w:hAnsi="宋体"/>
          <w:b/>
          <w:sz w:val="21"/>
        </w:rPr>
        <w:t xml:space="preserve">. </w:t>
      </w:r>
      <w:r>
        <w:rPr>
          <w:rFonts w:hint="eastAsia" w:ascii="仿宋_GB2312" w:hAnsi="宋体"/>
          <w:b/>
          <w:sz w:val="21"/>
        </w:rPr>
        <w:t>合同的仲裁</w:t>
      </w:r>
    </w:p>
    <w:p>
      <w:pPr>
        <w:pStyle w:val="15"/>
        <w:kinsoku w:val="0"/>
        <w:wordWrap w:val="0"/>
        <w:spacing w:line="340" w:lineRule="exact"/>
        <w:ind w:left="498" w:leftChars="150" w:firstLine="332"/>
        <w:rPr>
          <w:sz w:val="21"/>
        </w:rPr>
      </w:pPr>
      <w:r>
        <w:rPr>
          <w:rFonts w:hint="eastAsia"/>
          <w:sz w:val="21"/>
        </w:rPr>
        <w:t>本合同发生争议，由双方协商或调解解决，协商或调解不成时向签订合同所在地人民法院起诉。</w:t>
      </w:r>
    </w:p>
    <w:p>
      <w:pPr>
        <w:kinsoku w:val="0"/>
        <w:wordWrap w:val="0"/>
        <w:topLinePunct/>
        <w:spacing w:line="340" w:lineRule="exact"/>
        <w:jc w:val="right"/>
        <w:rPr>
          <w:rFonts w:hint="eastAsia" w:ascii="仿宋_GB2312" w:hAnsi="宋体"/>
          <w:sz w:val="21"/>
        </w:rPr>
      </w:pPr>
      <w:r>
        <w:rPr>
          <w:rFonts w:ascii="仿宋_GB2312" w:hAnsi="宋体"/>
          <w:sz w:val="21"/>
        </w:rPr>
        <w:t xml:space="preserve">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noWrap w:val="0"/>
            <w:vAlign w:val="center"/>
          </w:tcPr>
          <w:p>
            <w:pPr>
              <w:spacing w:line="276" w:lineRule="auto"/>
              <w:jc w:val="left"/>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noWrap w:val="0"/>
            <w:vAlign w:val="center"/>
          </w:tcPr>
          <w:p>
            <w:pPr>
              <w:spacing w:line="276" w:lineRule="auto"/>
              <w:jc w:val="left"/>
              <w:rPr>
                <w:rFonts w:hint="eastAsia"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noWrap w:val="0"/>
            <w:vAlign w:val="center"/>
          </w:tcPr>
          <w:p>
            <w:pPr>
              <w:snapToGrid w:val="0"/>
              <w:spacing w:line="276" w:lineRule="auto"/>
              <w:jc w:val="left"/>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jc w:val="left"/>
              <w:rPr>
                <w:rFonts w:hint="eastAsia"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c>
          <w:tcPr>
            <w:tcW w:w="4986"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noWrap w:val="0"/>
            <w:vAlign w:val="center"/>
          </w:tcPr>
          <w:p>
            <w:pPr>
              <w:spacing w:line="276" w:lineRule="auto"/>
              <w:jc w:val="left"/>
              <w:rPr>
                <w:rFonts w:hint="eastAsia"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noWrap w:val="0"/>
            <w:vAlign w:val="center"/>
          </w:tcPr>
          <w:p>
            <w:pPr>
              <w:spacing w:line="276" w:lineRule="auto"/>
              <w:jc w:val="left"/>
              <w:rPr>
                <w:rFonts w:hint="eastAsia"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noWrap w:val="0"/>
            <w:vAlign w:val="center"/>
          </w:tcPr>
          <w:p>
            <w:pPr>
              <w:spacing w:line="276" w:lineRule="auto"/>
              <w:jc w:val="left"/>
              <w:rPr>
                <w:rFonts w:hint="eastAsia"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noWrap w:val="0"/>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jc w:val="left"/>
              <w:rPr>
                <w:rFonts w:hint="eastAsia"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noWrap w:val="0"/>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jc w:val="left"/>
              <w:rPr>
                <w:rFonts w:hint="eastAsia" w:ascii="宋体" w:hAnsi="宋体" w:eastAsia="宋体"/>
                <w:sz w:val="18"/>
                <w:szCs w:val="18"/>
              </w:rPr>
            </w:pPr>
            <w:r>
              <w:rPr>
                <w:rFonts w:hint="eastAsia" w:ascii="宋体" w:hAnsi="宋体" w:eastAsia="宋体"/>
                <w:sz w:val="18"/>
                <w:szCs w:val="18"/>
              </w:rPr>
              <w:t>统一社会信用代码：12440000455861456K</w:t>
            </w:r>
          </w:p>
        </w:tc>
        <w:tc>
          <w:tcPr>
            <w:tcW w:w="4986" w:type="dxa"/>
            <w:noWrap w:val="0"/>
            <w:vAlign w:val="center"/>
          </w:tcPr>
          <w:p>
            <w:pPr>
              <w:spacing w:line="276" w:lineRule="auto"/>
              <w:jc w:val="left"/>
              <w:rPr>
                <w:rFonts w:hint="eastAsia"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noWrap w:val="0"/>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hint="eastAsia" w:ascii="宋体" w:hAnsi="宋体" w:eastAsia="宋体"/>
          <w:b/>
          <w:sz w:val="32"/>
        </w:rPr>
      </w:pPr>
      <w:r>
        <w:rPr>
          <w:rFonts w:ascii="宋体" w:hAnsi="宋体" w:eastAsia="宋体"/>
          <w:b/>
          <w:sz w:val="32"/>
        </w:rPr>
        <w:br w:type="page"/>
      </w: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hint="eastAsia"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（投标人名称、地址）的名义投标。提交下述文件正本一份和副本一式五份。</w:t>
      </w:r>
    </w:p>
    <w:p>
      <w:pPr>
        <w:pStyle w:val="8"/>
        <w:numPr>
          <w:ilvl w:val="3"/>
          <w:numId w:val="17"/>
        </w:numPr>
        <w:kinsoku w:val="0"/>
        <w:wordWrap w:val="0"/>
        <w:topLinePunct/>
        <w:autoSpaceDE/>
        <w:autoSpaceDN/>
        <w:spacing w:line="200" w:lineRule="atLeast"/>
        <w:ind w:left="1912" w:hanging="584"/>
        <w:rPr>
          <w:rFonts w:hint="eastAsia" w:ascii="仿宋_GB2312" w:hAnsi="宋体"/>
          <w:sz w:val="24"/>
        </w:rPr>
      </w:pPr>
      <w:r>
        <w:rPr>
          <w:rFonts w:hint="eastAsia" w:ascii="仿宋_GB2312" w:hAnsi="宋体"/>
          <w:sz w:val="24"/>
        </w:rPr>
        <w:t>投标书；</w:t>
      </w:r>
    </w:p>
    <w:p>
      <w:pPr>
        <w:pStyle w:val="8"/>
        <w:numPr>
          <w:ilvl w:val="3"/>
          <w:numId w:val="17"/>
        </w:numPr>
        <w:kinsoku w:val="0"/>
        <w:wordWrap w:val="0"/>
        <w:topLinePunct/>
        <w:autoSpaceDE/>
        <w:autoSpaceDN/>
        <w:spacing w:line="200" w:lineRule="atLeast"/>
        <w:ind w:left="1912" w:hanging="584"/>
        <w:rPr>
          <w:rFonts w:hint="eastAsia" w:ascii="仿宋_GB2312" w:hAnsi="宋体"/>
          <w:sz w:val="24"/>
        </w:rPr>
      </w:pPr>
      <w:r>
        <w:rPr>
          <w:rFonts w:hint="eastAsia" w:ascii="仿宋_GB2312" w:hAnsi="宋体" w:eastAsia="仿宋_GB2312"/>
          <w:sz w:val="24"/>
        </w:rPr>
        <w:t>开标一览表；</w:t>
      </w:r>
    </w:p>
    <w:p>
      <w:pPr>
        <w:pStyle w:val="8"/>
        <w:numPr>
          <w:ilvl w:val="3"/>
          <w:numId w:val="17"/>
        </w:numPr>
        <w:kinsoku w:val="0"/>
        <w:wordWrap w:val="0"/>
        <w:topLinePunct/>
        <w:autoSpaceDE/>
        <w:autoSpaceDN/>
        <w:spacing w:line="200" w:lineRule="atLeast"/>
        <w:ind w:left="1912" w:hanging="584"/>
        <w:rPr>
          <w:rFonts w:hint="eastAsia" w:ascii="仿宋_GB2312" w:hAnsi="宋体"/>
          <w:sz w:val="24"/>
        </w:rPr>
      </w:pPr>
      <w:r>
        <w:rPr>
          <w:rFonts w:hint="eastAsia" w:ascii="仿宋_GB2312" w:hAnsi="宋体" w:eastAsia="仿宋_GB2312"/>
          <w:sz w:val="24"/>
        </w:rPr>
        <w:t>设备配置一览表；</w:t>
      </w:r>
    </w:p>
    <w:p>
      <w:pPr>
        <w:pStyle w:val="8"/>
        <w:numPr>
          <w:ilvl w:val="3"/>
          <w:numId w:val="17"/>
        </w:numPr>
        <w:kinsoku w:val="0"/>
        <w:wordWrap w:val="0"/>
        <w:topLinePunct/>
        <w:autoSpaceDE/>
        <w:autoSpaceDN/>
        <w:spacing w:line="200" w:lineRule="atLeast"/>
        <w:ind w:left="1912" w:hanging="584"/>
        <w:rPr>
          <w:rFonts w:hint="eastAsia" w:ascii="仿宋_GB2312" w:hAnsi="宋体"/>
          <w:sz w:val="24"/>
        </w:rPr>
      </w:pPr>
      <w:r>
        <w:rPr>
          <w:rFonts w:hint="eastAsia" w:ascii="仿宋_GB2312" w:hAnsi="宋体" w:eastAsia="仿宋_GB2312"/>
          <w:sz w:val="24"/>
        </w:rPr>
        <w:t>服务承诺书；</w:t>
      </w:r>
    </w:p>
    <w:p>
      <w:pPr>
        <w:pStyle w:val="8"/>
        <w:kinsoku w:val="0"/>
        <w:wordWrap w:val="0"/>
        <w:topLinePunct/>
        <w:autoSpaceDE/>
        <w:autoSpaceDN/>
        <w:spacing w:line="200" w:lineRule="atLeast"/>
        <w:ind w:left="1328" w:leftChars="0" w:firstLine="0" w:firstLineChars="0"/>
        <w:rPr>
          <w:rFonts w:hint="eastAsia"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hint="eastAsia"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hint="eastAsia"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hint="eastAsia"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hint="eastAsia"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hint="eastAsia"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hint="eastAsia"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hint="eastAsia"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hint="eastAsia" w:ascii="宋体" w:hAnsi="宋体" w:eastAsia="宋体"/>
          <w:b/>
          <w:sz w:val="32"/>
        </w:rPr>
      </w:pPr>
    </w:p>
    <w:p>
      <w:pPr>
        <w:kinsoku w:val="0"/>
        <w:wordWrap w:val="0"/>
        <w:topLinePunct/>
        <w:spacing w:line="360" w:lineRule="exact"/>
        <w:jc w:val="center"/>
        <w:rPr>
          <w:rFonts w:hint="eastAsia"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hint="eastAsia" w:ascii="仿宋_GB2312" w:hAnsi="宋体"/>
          <w:sz w:val="24"/>
        </w:rPr>
      </w:pPr>
    </w:p>
    <w:p>
      <w:pPr>
        <w:kinsoku w:val="0"/>
        <w:wordWrap w:val="0"/>
        <w:topLinePunct/>
        <w:spacing w:line="360" w:lineRule="exact"/>
        <w:rPr>
          <w:rFonts w:hint="eastAsia"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hint="eastAsia" w:ascii="仿宋_GB2312" w:hAnsi="宋体"/>
          <w:sz w:val="21"/>
        </w:rPr>
      </w:pPr>
      <w:r>
        <w:rPr>
          <w:rFonts w:hint="eastAsia" w:ascii="仿宋_GB2312" w:hAnsi="宋体"/>
          <w:sz w:val="21"/>
        </w:rPr>
        <w:t xml:space="preserve">                                              金额单位：元  人民币</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序号</w:t>
            </w:r>
          </w:p>
        </w:tc>
        <w:tc>
          <w:tcPr>
            <w:tcW w:w="3652" w:type="dxa"/>
            <w:noWrap w:val="0"/>
            <w:vAlign w:val="center"/>
          </w:tcPr>
          <w:p>
            <w:pPr>
              <w:kinsoku w:val="0"/>
              <w:wordWrap w:val="0"/>
              <w:topLinePunct/>
              <w:spacing w:line="360" w:lineRule="exact"/>
              <w:jc w:val="center"/>
              <w:rPr>
                <w:rFonts w:hint="eastAsia" w:ascii="仿宋_GB2312" w:hAnsi="宋体"/>
                <w:sz w:val="18"/>
              </w:rPr>
            </w:pPr>
            <w:r>
              <w:rPr>
                <w:rFonts w:hint="eastAsia" w:ascii="仿宋_GB2312" w:hAnsi="宋体"/>
                <w:sz w:val="18"/>
              </w:rPr>
              <w:t>项目名称</w:t>
            </w:r>
          </w:p>
        </w:tc>
        <w:tc>
          <w:tcPr>
            <w:tcW w:w="1992" w:type="dxa"/>
            <w:noWrap w:val="0"/>
            <w:vAlign w:val="center"/>
          </w:tcPr>
          <w:p>
            <w:pPr>
              <w:kinsoku w:val="0"/>
              <w:wordWrap w:val="0"/>
              <w:topLinePunct/>
              <w:spacing w:line="360" w:lineRule="exact"/>
              <w:jc w:val="center"/>
              <w:rPr>
                <w:rFonts w:hint="eastAsia" w:ascii="仿宋_GB2312" w:hAnsi="宋体"/>
                <w:sz w:val="18"/>
              </w:rPr>
            </w:pPr>
            <w:r>
              <w:rPr>
                <w:rFonts w:hint="eastAsia" w:ascii="仿宋_GB2312" w:hAnsi="宋体"/>
                <w:sz w:val="18"/>
              </w:rPr>
              <w:t>投标总报价</w:t>
            </w:r>
          </w:p>
        </w:tc>
        <w:tc>
          <w:tcPr>
            <w:tcW w:w="2656" w:type="dxa"/>
            <w:noWrap w:val="0"/>
            <w:vAlign w:val="center"/>
          </w:tcPr>
          <w:p>
            <w:pPr>
              <w:kinsoku w:val="0"/>
              <w:wordWrap w:val="0"/>
              <w:topLinePunct/>
              <w:spacing w:line="360" w:lineRule="exact"/>
              <w:jc w:val="center"/>
              <w:rPr>
                <w:rFonts w:hint="eastAsia"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一</w:t>
            </w:r>
          </w:p>
        </w:tc>
        <w:tc>
          <w:tcPr>
            <w:tcW w:w="3652" w:type="dxa"/>
            <w:noWrap w:val="0"/>
            <w:vAlign w:val="center"/>
          </w:tcPr>
          <w:p>
            <w:pPr>
              <w:kinsoku w:val="0"/>
              <w:wordWrap w:val="0"/>
              <w:topLinePunct/>
              <w:spacing w:line="360" w:lineRule="exact"/>
              <w:rPr>
                <w:rFonts w:hint="eastAsia" w:ascii="仿宋_GB2312" w:hAnsi="宋体"/>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二</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三</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四</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五</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六</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七</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八</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hint="eastAsia"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hint="eastAsia" w:ascii="宋体" w:hAnsi="宋体" w:eastAsia="宋体"/>
        </w:rPr>
      </w:pPr>
    </w:p>
    <w:p>
      <w:pPr>
        <w:kinsoku w:val="0"/>
        <w:wordWrap w:val="0"/>
        <w:topLinePunct/>
        <w:ind w:left="851" w:hanging="851"/>
        <w:jc w:val="center"/>
        <w:rPr>
          <w:rFonts w:hint="eastAsia"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hint="eastAsia" w:ascii="宋体" w:hAnsi="宋体" w:eastAsia="宋体"/>
        </w:rPr>
      </w:pPr>
    </w:p>
    <w:p>
      <w:pPr>
        <w:kinsoku w:val="0"/>
        <w:wordWrap w:val="0"/>
        <w:topLinePunct/>
        <w:ind w:left="851" w:hanging="851"/>
        <w:rPr>
          <w:rFonts w:hint="eastAsia" w:ascii="仿宋_GB2312" w:hAnsi="宋体"/>
          <w:sz w:val="24"/>
        </w:rPr>
      </w:pPr>
      <w:r>
        <w:rPr>
          <w:rFonts w:hint="eastAsia" w:ascii="仿宋_GB2312" w:hAnsi="宋体"/>
          <w:sz w:val="24"/>
        </w:rPr>
        <w:t>致：汕头大学医学院：</w:t>
      </w:r>
    </w:p>
    <w:p>
      <w:pPr>
        <w:kinsoku w:val="0"/>
        <w:wordWrap w:val="0"/>
        <w:topLinePunct/>
        <w:ind w:firstLine="664"/>
        <w:rPr>
          <w:rFonts w:hint="eastAsia"/>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号（招标编号）招标书，我们同意招标文件中有关服务的要求，对所投的技术服务承诺如下服务：</w:t>
      </w: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r>
        <w:rPr>
          <w:rFonts w:hint="eastAsia"/>
          <w:sz w:val="24"/>
        </w:rPr>
        <w:t>特此承诺！</w:t>
      </w:r>
    </w:p>
    <w:p>
      <w:pPr>
        <w:kinsoku w:val="0"/>
        <w:wordWrap w:val="0"/>
        <w:topLinePunct/>
        <w:ind w:firstLine="664"/>
        <w:rPr>
          <w:rFonts w:hint="eastAsia"/>
          <w:sz w:val="24"/>
        </w:rPr>
      </w:pPr>
    </w:p>
    <w:p>
      <w:pPr>
        <w:kinsoku w:val="0"/>
        <w:wordWrap w:val="0"/>
        <w:topLinePunct/>
        <w:rPr>
          <w:rFonts w:hint="eastAsia"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hint="eastAsia"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hint="eastAsia"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hint="eastAsia"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hint="eastAsia" w:ascii="仿宋_GB2312" w:hAnsi="宋体"/>
          <w:sz w:val="24"/>
        </w:rPr>
      </w:pPr>
      <w:r>
        <w:rPr>
          <w:rFonts w:hint="eastAsia" w:ascii="仿宋_GB2312" w:hAnsi="宋体"/>
          <w:sz w:val="24"/>
        </w:rPr>
        <w:t xml:space="preserve">   </w:t>
      </w:r>
    </w:p>
    <w:p>
      <w:pPr>
        <w:kinsoku w:val="0"/>
        <w:wordWrap w:val="0"/>
        <w:topLinePunct/>
        <w:ind w:firstLine="735"/>
        <w:rPr>
          <w:rFonts w:hint="eastAsia" w:ascii="仿宋_GB2312" w:hAnsi="宋体"/>
          <w:sz w:val="24"/>
        </w:rPr>
      </w:pPr>
      <w:r>
        <w:rPr>
          <w:rFonts w:hint="eastAsia" w:ascii="仿宋_GB2312" w:hAnsi="宋体"/>
          <w:sz w:val="24"/>
        </w:rPr>
        <w:t>地  址：</w:t>
      </w:r>
    </w:p>
    <w:p>
      <w:pPr>
        <w:kinsoku w:val="0"/>
        <w:wordWrap w:val="0"/>
        <w:topLinePunct/>
        <w:ind w:firstLine="735"/>
        <w:rPr>
          <w:rFonts w:hint="eastAsia" w:ascii="仿宋_GB2312" w:hAnsi="宋体"/>
          <w:sz w:val="24"/>
        </w:rPr>
      </w:pPr>
      <w:r>
        <w:rPr>
          <w:rFonts w:hint="eastAsia" w:ascii="仿宋_GB2312" w:hAnsi="宋体"/>
          <w:sz w:val="24"/>
        </w:rPr>
        <w:t>邮  编：</w:t>
      </w:r>
    </w:p>
    <w:p>
      <w:pPr>
        <w:kinsoku w:val="0"/>
        <w:wordWrap w:val="0"/>
        <w:topLinePunct/>
        <w:ind w:firstLine="735"/>
        <w:rPr>
          <w:rFonts w:hint="eastAsia"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hint="eastAsia" w:ascii="仿宋_GB2312" w:hAnsi="宋体"/>
          <w:sz w:val="24"/>
        </w:rPr>
      </w:pPr>
    </w:p>
    <w:p>
      <w:pPr>
        <w:kinsoku w:val="0"/>
        <w:wordWrap w:val="0"/>
        <w:topLinePunct/>
        <w:rPr>
          <w:rFonts w:hint="eastAsia" w:ascii="仿宋_GB2312" w:hAnsi="宋体"/>
          <w:sz w:val="24"/>
        </w:rPr>
      </w:pPr>
    </w:p>
    <w:p>
      <w:pPr>
        <w:kinsoku w:val="0"/>
        <w:wordWrap w:val="0"/>
        <w:topLinePunct/>
        <w:rPr>
          <w:rFonts w:hint="eastAsia" w:ascii="仿宋_GB2312" w:hAnsi="宋体"/>
          <w:sz w:val="24"/>
        </w:rPr>
      </w:pPr>
    </w:p>
    <w:p>
      <w:pPr>
        <w:kinsoku w:val="0"/>
        <w:wordWrap w:val="0"/>
        <w:topLinePunct/>
        <w:rPr>
          <w:rFonts w:hint="eastAsia"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hint="eastAsia"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hint="eastAsia" w:ascii="仿宋_GB2312" w:hAnsi="宋体"/>
          <w:sz w:val="24"/>
        </w:rPr>
      </w:pPr>
    </w:p>
    <w:p>
      <w:pPr>
        <w:kinsoku w:val="0"/>
        <w:wordWrap w:val="0"/>
        <w:topLinePunct/>
        <w:spacing w:after="180"/>
        <w:rPr>
          <w:rFonts w:hint="eastAsia"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hint="eastAsia" w:ascii="仿宋_GB2312" w:hAnsi="宋体"/>
          <w:sz w:val="24"/>
        </w:rPr>
      </w:pPr>
      <w:r>
        <w:rPr>
          <w:rFonts w:ascii="仿宋_GB2312" w:hAnsi="宋体"/>
          <w:sz w:val="24"/>
        </w:rPr>
        <w:t xml:space="preserve"> </w:t>
      </w:r>
    </w:p>
    <w:p>
      <w:pPr>
        <w:kinsoku w:val="0"/>
        <w:wordWrap w:val="0"/>
        <w:topLinePunct/>
        <w:spacing w:after="180"/>
        <w:ind w:left="332" w:leftChars="100"/>
        <w:rPr>
          <w:rFonts w:hint="eastAsia"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5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fldChar w:fldCharType="begin"/>
    </w:r>
    <w:r>
      <w:rPr>
        <w:rStyle w:val="27"/>
      </w:rPr>
      <w:instrText xml:space="preserve">PAGE  </w:instrText>
    </w:r>
    <w:r>
      <w:fldChar w:fldCharType="separate"/>
    </w:r>
    <w:r>
      <w:rPr>
        <w:rStyle w:val="27"/>
      </w:rPr>
      <w:t>10</w:t>
    </w:r>
    <w:r>
      <w:fldChar w:fldCharType="end"/>
    </w:r>
  </w:p>
  <w:p>
    <w:pPr>
      <w:pStyle w:val="1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fldChar w:fldCharType="begin"/>
    </w:r>
    <w:r>
      <w:rPr>
        <w:rStyle w:val="27"/>
      </w:rPr>
      <w:instrText xml:space="preserve">PAGE  </w:instrTex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eastAsia"/>
      </w:rPr>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1731D70"/>
    <w:multiLevelType w:val="multilevel"/>
    <w:tmpl w:val="11731D7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3">
    <w:nsid w:val="1916098A"/>
    <w:multiLevelType w:val="multilevel"/>
    <w:tmpl w:val="1916098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6"/>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5">
    <w:nsid w:val="38C06D4F"/>
    <w:multiLevelType w:val="multilevel"/>
    <w:tmpl w:val="38C06D4F"/>
    <w:lvl w:ilvl="0" w:tentative="0">
      <w:start w:val="1"/>
      <w:numFmt w:val="upperRoman"/>
      <w:pStyle w:val="5"/>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6">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7">
    <w:nsid w:val="47A30B17"/>
    <w:multiLevelType w:val="singleLevel"/>
    <w:tmpl w:val="47A30B17"/>
    <w:lvl w:ilvl="0" w:tentative="0">
      <w:start w:val="1"/>
      <w:numFmt w:val="decimal"/>
      <w:lvlText w:val="%1."/>
      <w:lvlJc w:val="left"/>
      <w:pPr>
        <w:tabs>
          <w:tab w:val="left" w:pos="425"/>
        </w:tabs>
        <w:ind w:left="425" w:hanging="425"/>
      </w:pPr>
      <w:rPr>
        <w:rFonts w:hint="eastAsia"/>
      </w:rPr>
    </w:lvl>
  </w:abstractNum>
  <w:abstractNum w:abstractNumId="8">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10">
    <w:nsid w:val="595AF462"/>
    <w:multiLevelType w:val="singleLevel"/>
    <w:tmpl w:val="595AF462"/>
    <w:lvl w:ilvl="0" w:tentative="0">
      <w:start w:val="1"/>
      <w:numFmt w:val="decimal"/>
      <w:lvlText w:val="%1)"/>
      <w:lvlJc w:val="left"/>
      <w:pPr>
        <w:ind w:left="425" w:hanging="425"/>
      </w:pPr>
      <w:rPr>
        <w:rFonts w:hint="default"/>
      </w:rPr>
    </w:lvl>
  </w:abstractNum>
  <w:abstractNum w:abstractNumId="11">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F3008B7"/>
    <w:multiLevelType w:val="singleLevel"/>
    <w:tmpl w:val="5F3008B7"/>
    <w:lvl w:ilvl="0" w:tentative="0">
      <w:start w:val="1"/>
      <w:numFmt w:val="decimal"/>
      <w:lvlText w:val="%1."/>
      <w:lvlJc w:val="left"/>
      <w:pPr>
        <w:tabs>
          <w:tab w:val="left" w:pos="425"/>
        </w:tabs>
        <w:ind w:left="425" w:hanging="425"/>
      </w:pPr>
      <w:rPr>
        <w:rFonts w:hint="eastAsia"/>
      </w:rPr>
    </w:lvl>
  </w:abstractNum>
  <w:abstractNum w:abstractNumId="13">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4">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5">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5"/>
  </w:num>
  <w:num w:numId="2">
    <w:abstractNumId w:val="4"/>
  </w:num>
  <w:num w:numId="3">
    <w:abstractNumId w:val="14"/>
  </w:num>
  <w:num w:numId="4">
    <w:abstractNumId w:val="6"/>
  </w:num>
  <w:num w:numId="5">
    <w:abstractNumId w:val="0"/>
  </w:num>
  <w:num w:numId="6">
    <w:abstractNumId w:val="9"/>
  </w:num>
  <w:num w:numId="7">
    <w:abstractNumId w:val="13"/>
  </w:num>
  <w:num w:numId="8">
    <w:abstractNumId w:val="2"/>
  </w:num>
  <w:num w:numId="9">
    <w:abstractNumId w:val="1"/>
  </w:num>
  <w:num w:numId="10">
    <w:abstractNumId w:val="3"/>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12"/>
    <w:lvlOverride w:ilvl="0">
      <w:startOverride w:val="1"/>
    </w:lvlOverride>
  </w:num>
  <w:num w:numId="15">
    <w:abstractNumId w:val="15"/>
    <w:lvlOverride w:ilvl="0">
      <w:startOverride w:val="1"/>
    </w:lvlOverride>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166"/>
  <w:drawingGridVerticalSpacing w:val="381"/>
  <w:displayHorizontalDrawingGridEvery w:val="2"/>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81"/>
    <w:rsid w:val="0000204A"/>
    <w:rsid w:val="00003B22"/>
    <w:rsid w:val="00004020"/>
    <w:rsid w:val="00005041"/>
    <w:rsid w:val="000059AA"/>
    <w:rsid w:val="0001407A"/>
    <w:rsid w:val="00021081"/>
    <w:rsid w:val="000224C3"/>
    <w:rsid w:val="000231B0"/>
    <w:rsid w:val="00024209"/>
    <w:rsid w:val="00025FD5"/>
    <w:rsid w:val="00026985"/>
    <w:rsid w:val="00026A6C"/>
    <w:rsid w:val="00034FA8"/>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77AB"/>
    <w:rsid w:val="000B6AED"/>
    <w:rsid w:val="000C16D3"/>
    <w:rsid w:val="000C3941"/>
    <w:rsid w:val="000C3B61"/>
    <w:rsid w:val="000C7F51"/>
    <w:rsid w:val="000D41A5"/>
    <w:rsid w:val="000D470E"/>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6C2C"/>
    <w:rsid w:val="001F7EAA"/>
    <w:rsid w:val="0020285D"/>
    <w:rsid w:val="002077D4"/>
    <w:rsid w:val="00213925"/>
    <w:rsid w:val="00213E67"/>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4686"/>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1F33"/>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C661E"/>
    <w:rsid w:val="004D035D"/>
    <w:rsid w:val="004D2F20"/>
    <w:rsid w:val="004D7ED7"/>
    <w:rsid w:val="004E04F6"/>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87FDA"/>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5CF1"/>
    <w:rsid w:val="006763EE"/>
    <w:rsid w:val="006804DF"/>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4023"/>
    <w:rsid w:val="009F471B"/>
    <w:rsid w:val="009F7F9F"/>
    <w:rsid w:val="00A022D7"/>
    <w:rsid w:val="00A03D8C"/>
    <w:rsid w:val="00A0433B"/>
    <w:rsid w:val="00A054DC"/>
    <w:rsid w:val="00A071D5"/>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85FDC"/>
    <w:rsid w:val="00A91508"/>
    <w:rsid w:val="00A91DA7"/>
    <w:rsid w:val="00A920C9"/>
    <w:rsid w:val="00A94887"/>
    <w:rsid w:val="00A94CF9"/>
    <w:rsid w:val="00A97A08"/>
    <w:rsid w:val="00AA08AC"/>
    <w:rsid w:val="00AA377F"/>
    <w:rsid w:val="00AA489E"/>
    <w:rsid w:val="00AA4A15"/>
    <w:rsid w:val="00AA5873"/>
    <w:rsid w:val="00AB3CF8"/>
    <w:rsid w:val="00AB721A"/>
    <w:rsid w:val="00AC28F9"/>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67889"/>
    <w:rsid w:val="00B72ADD"/>
    <w:rsid w:val="00B77C24"/>
    <w:rsid w:val="00B87660"/>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E72AC"/>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B2C8C"/>
    <w:rsid w:val="00FB4617"/>
    <w:rsid w:val="00FB598E"/>
    <w:rsid w:val="00FD56F9"/>
    <w:rsid w:val="00FE50F6"/>
    <w:rsid w:val="00FE7DC3"/>
    <w:rsid w:val="00FE7E5D"/>
    <w:rsid w:val="00FF10DB"/>
    <w:rsid w:val="00FF1FB7"/>
    <w:rsid w:val="00FF299B"/>
    <w:rsid w:val="00FF717A"/>
    <w:rsid w:val="0A1D0E2A"/>
    <w:rsid w:val="18D90DDD"/>
    <w:rsid w:val="372E0C54"/>
    <w:rsid w:val="48BD7707"/>
    <w:rsid w:val="498774ED"/>
    <w:rsid w:val="4B607184"/>
    <w:rsid w:val="535E1403"/>
    <w:rsid w:val="682827B6"/>
    <w:rsid w:val="7D385A4A"/>
    <w:rsid w:val="7FC610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paragraph" w:styleId="4">
    <w:name w:val="heading 1"/>
    <w:basedOn w:val="1"/>
    <w:next w:val="1"/>
    <w:link w:val="97"/>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5">
    <w:name w:val="heading 2"/>
    <w:basedOn w:val="1"/>
    <w:next w:val="1"/>
    <w:qFormat/>
    <w:uiPriority w:val="0"/>
    <w:pPr>
      <w:keepNext/>
      <w:numPr>
        <w:ilvl w:val="0"/>
        <w:numId w:val="1"/>
      </w:numPr>
      <w:outlineLvl w:val="1"/>
    </w:pPr>
    <w:rPr>
      <w:b/>
      <w:bCs/>
    </w:rPr>
  </w:style>
  <w:style w:type="paragraph" w:styleId="6">
    <w:name w:val="heading 3"/>
    <w:basedOn w:val="1"/>
    <w:next w:val="1"/>
    <w:qFormat/>
    <w:uiPriority w:val="0"/>
    <w:pPr>
      <w:keepNext/>
      <w:numPr>
        <w:ilvl w:val="1"/>
        <w:numId w:val="2"/>
      </w:numPr>
      <w:outlineLvl w:val="2"/>
    </w:pPr>
    <w:rPr>
      <w:b/>
      <w:bCs/>
    </w:rPr>
  </w:style>
  <w:style w:type="paragraph" w:styleId="7">
    <w:name w:val="heading 4"/>
    <w:basedOn w:val="1"/>
    <w:next w:val="1"/>
    <w:qFormat/>
    <w:uiPriority w:val="0"/>
    <w:pPr>
      <w:keepNext/>
      <w:outlineLvl w:val="3"/>
    </w:pPr>
    <w:rPr>
      <w:rFonts w:ascii="宋体" w:hAnsi="宋体" w:eastAsia="宋体"/>
      <w:b/>
      <w:bCs/>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utoSpaceDE w:val="0"/>
      <w:autoSpaceDN w:val="0"/>
      <w:adjustRightInd w:val="0"/>
      <w:spacing w:after="120" w:line="315" w:lineRule="atLeast"/>
      <w:jc w:val="left"/>
    </w:pPr>
    <w:rPr>
      <w:rFonts w:ascii="昆仑楷体" w:eastAsia="昆仑楷体"/>
      <w:kern w:val="0"/>
      <w:sz w:val="30"/>
    </w:rPr>
  </w:style>
  <w:style w:type="paragraph" w:styleId="3">
    <w:name w:val="Title"/>
    <w:basedOn w:val="1"/>
    <w:next w:val="1"/>
    <w:qFormat/>
    <w:uiPriority w:val="0"/>
    <w:pPr>
      <w:spacing w:before="240" w:after="60"/>
      <w:jc w:val="center"/>
      <w:outlineLvl w:val="0"/>
    </w:pPr>
    <w:rPr>
      <w:rFonts w:ascii="Arial" w:hAnsi="Arial" w:eastAsia="隶书"/>
      <w:b/>
      <w:bCs/>
      <w:sz w:val="32"/>
      <w:szCs w:val="32"/>
    </w:rPr>
  </w:style>
  <w:style w:type="paragraph" w:styleId="8">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9">
    <w:name w:val="Document Map"/>
    <w:basedOn w:val="1"/>
    <w:semiHidden/>
    <w:qFormat/>
    <w:uiPriority w:val="0"/>
    <w:pPr>
      <w:shd w:val="clear" w:color="auto" w:fill="000080"/>
    </w:pPr>
  </w:style>
  <w:style w:type="paragraph" w:styleId="10">
    <w:name w:val="annotation text"/>
    <w:basedOn w:val="1"/>
    <w:semiHidden/>
    <w:qFormat/>
    <w:uiPriority w:val="0"/>
    <w:pPr>
      <w:jc w:val="left"/>
    </w:pPr>
  </w:style>
  <w:style w:type="paragraph" w:styleId="11">
    <w:name w:val="Body Text 3"/>
    <w:basedOn w:val="1"/>
    <w:qFormat/>
    <w:uiPriority w:val="0"/>
    <w:rPr>
      <w:rFonts w:eastAsia="楷体_GB2312"/>
      <w:sz w:val="24"/>
      <w:szCs w:val="27"/>
    </w:rPr>
  </w:style>
  <w:style w:type="paragraph" w:styleId="12">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3">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4">
    <w:name w:val="Plain Text"/>
    <w:basedOn w:val="1"/>
    <w:link w:val="99"/>
    <w:qFormat/>
    <w:uiPriority w:val="0"/>
    <w:rPr>
      <w:rFonts w:ascii="宋体" w:hAnsi="Courier New" w:eastAsia="宋体"/>
      <w:kern w:val="0"/>
      <w:sz w:val="24"/>
    </w:rPr>
  </w:style>
  <w:style w:type="paragraph" w:styleId="15">
    <w:name w:val="Body Text Indent 2"/>
    <w:basedOn w:val="1"/>
    <w:qFormat/>
    <w:uiPriority w:val="0"/>
    <w:pPr>
      <w:topLinePunct/>
      <w:spacing w:line="500" w:lineRule="exact"/>
      <w:ind w:firstLine="664"/>
    </w:pPr>
    <w:rPr>
      <w:rFonts w:ascii="仿宋_GB2312" w:hAnsi="宋体"/>
      <w:sz w:val="24"/>
    </w:rPr>
  </w:style>
  <w:style w:type="paragraph" w:styleId="16">
    <w:name w:val="footer"/>
    <w:basedOn w:val="1"/>
    <w:qFormat/>
    <w:uiPriority w:val="0"/>
    <w:pPr>
      <w:tabs>
        <w:tab w:val="center" w:pos="4153"/>
        <w:tab w:val="right" w:pos="8306"/>
      </w:tabs>
      <w:snapToGrid w:val="0"/>
      <w:jc w:val="left"/>
    </w:pPr>
    <w:rPr>
      <w:rFonts w:eastAsia="宋体"/>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9">
    <w:name w:val="Body Text Indent 3"/>
    <w:basedOn w:val="1"/>
    <w:qFormat/>
    <w:uiPriority w:val="0"/>
    <w:pPr>
      <w:ind w:firstLine="777"/>
    </w:pPr>
    <w:rPr>
      <w:rFonts w:ascii="楷体_GB2312" w:hAnsi="Arial Narrow" w:eastAsia="楷体_GB2312"/>
    </w:rPr>
  </w:style>
  <w:style w:type="paragraph" w:styleId="20">
    <w:name w:val="Body Text 2"/>
    <w:basedOn w:val="1"/>
    <w:qFormat/>
    <w:uiPriority w:val="0"/>
    <w:rPr>
      <w:rFonts w:ascii="Arial Narrow" w:hAnsi="Arial Narrow" w:eastAsia="楷体_GB2312"/>
      <w:sz w:val="21"/>
    </w:rPr>
  </w:style>
  <w:style w:type="paragraph" w:styleId="2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2">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bCs/>
    </w:rPr>
  </w:style>
  <w:style w:type="character" w:styleId="27">
    <w:name w:val="page number"/>
    <w:basedOn w:val="25"/>
    <w:qFormat/>
    <w:uiPriority w:val="0"/>
  </w:style>
  <w:style w:type="character" w:styleId="28">
    <w:name w:val="FollowedHyperlink"/>
    <w:basedOn w:val="25"/>
    <w:qFormat/>
    <w:uiPriority w:val="0"/>
    <w:rPr>
      <w:color w:val="800080"/>
      <w:u w:val="single"/>
    </w:rPr>
  </w:style>
  <w:style w:type="character" w:styleId="29">
    <w:name w:val="Emphasis"/>
    <w:basedOn w:val="25"/>
    <w:qFormat/>
    <w:uiPriority w:val="0"/>
    <w:rPr>
      <w:color w:val="CC0033"/>
    </w:rPr>
  </w:style>
  <w:style w:type="character" w:styleId="30">
    <w:name w:val="Hyperlink"/>
    <w:basedOn w:val="25"/>
    <w:qFormat/>
    <w:uiPriority w:val="0"/>
    <w:rPr>
      <w:color w:val="0000FF"/>
      <w:u w:val="single"/>
    </w:rPr>
  </w:style>
  <w:style w:type="character" w:styleId="31">
    <w:name w:val="annotation reference"/>
    <w:basedOn w:val="25"/>
    <w:semiHidden/>
    <w:qFormat/>
    <w:uiPriority w:val="0"/>
    <w:rPr>
      <w:sz w:val="21"/>
    </w:rPr>
  </w:style>
  <w:style w:type="character" w:customStyle="1" w:styleId="32">
    <w:name w:val="font141"/>
    <w:basedOn w:val="25"/>
    <w:qFormat/>
    <w:uiPriority w:val="0"/>
  </w:style>
  <w:style w:type="character" w:customStyle="1" w:styleId="33">
    <w:name w:val="style31"/>
    <w:basedOn w:val="25"/>
    <w:qFormat/>
    <w:uiPriority w:val="0"/>
    <w:rPr>
      <w:b/>
      <w:bCs/>
      <w:color w:val="A16601"/>
    </w:rPr>
  </w:style>
  <w:style w:type="character" w:customStyle="1" w:styleId="34">
    <w:name w:val="dct-tt"/>
    <w:basedOn w:val="25"/>
    <w:qFormat/>
    <w:uiPriority w:val="0"/>
    <w:rPr>
      <w:rFonts w:hint="default" w:ascii="Arial" w:hAnsi="Arial" w:cs="Arial"/>
    </w:rPr>
  </w:style>
  <w:style w:type="character" w:customStyle="1" w:styleId="35">
    <w:name w:val="style36"/>
    <w:basedOn w:val="25"/>
    <w:qFormat/>
    <w:uiPriority w:val="0"/>
  </w:style>
  <w:style w:type="character" w:customStyle="1" w:styleId="36">
    <w:name w:val="search_highlight2"/>
    <w:basedOn w:val="25"/>
    <w:qFormat/>
    <w:uiPriority w:val="0"/>
    <w:rPr>
      <w:rFonts w:hint="default" w:ascii="Arial" w:hAnsi="Arial" w:cs="Arial"/>
      <w:shd w:val="clear" w:color="auto" w:fill="FFFFB0"/>
    </w:rPr>
  </w:style>
  <w:style w:type="character" w:customStyle="1" w:styleId="37">
    <w:name w:val="style4"/>
    <w:basedOn w:val="25"/>
    <w:qFormat/>
    <w:uiPriority w:val="0"/>
  </w:style>
  <w:style w:type="character" w:customStyle="1" w:styleId="38">
    <w:name w:val="f141"/>
    <w:basedOn w:val="25"/>
    <w:qFormat/>
    <w:uiPriority w:val="0"/>
    <w:rPr>
      <w:b/>
      <w:bCs/>
      <w:sz w:val="21"/>
      <w:szCs w:val="21"/>
    </w:rPr>
  </w:style>
  <w:style w:type="character" w:customStyle="1" w:styleId="39">
    <w:name w:val="hei12b"/>
    <w:basedOn w:val="25"/>
    <w:qFormat/>
    <w:uiPriority w:val="0"/>
  </w:style>
  <w:style w:type="paragraph" w:customStyle="1" w:styleId="40">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1">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2">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3">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4">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6">
    <w:name w:val=" Char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4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8">
    <w:name w:val="xl45"/>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49">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50">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51">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52">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3">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4">
    <w:name w:val="xl47"/>
    <w:basedOn w:val="1"/>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5">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6">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7">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8">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9">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0">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1">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62">
    <w:name w:val=" Char Char Char Char"/>
    <w:basedOn w:val="1"/>
    <w:qFormat/>
    <w:uiPriority w:val="0"/>
    <w:rPr>
      <w:rFonts w:eastAsia="宋体"/>
      <w:sz w:val="21"/>
    </w:rPr>
  </w:style>
  <w:style w:type="paragraph" w:customStyle="1" w:styleId="63">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4">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65">
    <w:name w:val="xl3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66">
    <w:name w:val="xl34"/>
    <w:basedOn w:val="1"/>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67">
    <w:name w:val="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68">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9">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0">
    <w:name w:val="font9"/>
    <w:basedOn w:val="1"/>
    <w:uiPriority w:val="0"/>
    <w:pPr>
      <w:widowControl/>
      <w:spacing w:before="100" w:beforeAutospacing="1" w:after="100" w:afterAutospacing="1"/>
      <w:jc w:val="left"/>
    </w:pPr>
    <w:rPr>
      <w:rFonts w:eastAsia="宋体"/>
      <w:color w:val="FF0000"/>
      <w:kern w:val="0"/>
      <w:sz w:val="20"/>
    </w:rPr>
  </w:style>
  <w:style w:type="paragraph" w:customStyle="1" w:styleId="71">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72">
    <w:name w:val="xl66"/>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3">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74">
    <w:name w:val="列出段落1"/>
    <w:basedOn w:val="1"/>
    <w:qFormat/>
    <w:uiPriority w:val="0"/>
    <w:pPr>
      <w:suppressAutoHyphens/>
      <w:ind w:left="720"/>
      <w:jc w:val="left"/>
    </w:pPr>
    <w:rPr>
      <w:rFonts w:eastAsia="Times New Roman"/>
      <w:kern w:val="0"/>
      <w:sz w:val="24"/>
      <w:szCs w:val="24"/>
      <w:lang w:eastAsia="ar-SA"/>
    </w:rPr>
  </w:style>
  <w:style w:type="paragraph" w:customStyle="1" w:styleId="75">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6">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77">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78">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79">
    <w:name w:val="Standard"/>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80">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81">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2">
    <w:name w:val="UP标题3"/>
    <w:basedOn w:val="1"/>
    <w:qFormat/>
    <w:uiPriority w:val="0"/>
    <w:pPr>
      <w:spacing w:line="360" w:lineRule="auto"/>
      <w:ind w:firstLine="149" w:firstLineChars="149"/>
    </w:pPr>
    <w:rPr>
      <w:rFonts w:ascii="黑体" w:hAnsi="Calibri" w:eastAsia="黑体" w:cs="宋体"/>
      <w:szCs w:val="28"/>
    </w:rPr>
  </w:style>
  <w:style w:type="paragraph" w:customStyle="1" w:styleId="83">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4">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5">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86">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87">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88">
    <w:name w:val="List Paragraph"/>
    <w:basedOn w:val="1"/>
    <w:qFormat/>
    <w:uiPriority w:val="0"/>
    <w:pPr>
      <w:ind w:firstLine="420" w:firstLineChars="200"/>
    </w:pPr>
    <w:rPr>
      <w:rFonts w:eastAsia="Times New Roman"/>
      <w:sz w:val="21"/>
      <w:szCs w:val="24"/>
    </w:rPr>
  </w:style>
  <w:style w:type="paragraph" w:customStyle="1" w:styleId="89">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90">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9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92">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93">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94">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95">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96">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character" w:customStyle="1" w:styleId="97">
    <w:name w:val="标题 1 Char"/>
    <w:basedOn w:val="25"/>
    <w:link w:val="4"/>
    <w:qFormat/>
    <w:uiPriority w:val="0"/>
    <w:rPr>
      <w:rFonts w:ascii="黑体" w:eastAsia="黑体"/>
      <w:sz w:val="60"/>
    </w:rPr>
  </w:style>
  <w:style w:type="character" w:customStyle="1" w:styleId="98">
    <w:name w:val="纯文本 Char"/>
    <w:link w:val="14"/>
    <w:qFormat/>
    <w:uiPriority w:val="0"/>
    <w:rPr>
      <w:rFonts w:ascii="宋体" w:hAnsi="Courier New"/>
      <w:sz w:val="24"/>
    </w:rPr>
  </w:style>
  <w:style w:type="character" w:customStyle="1" w:styleId="99">
    <w:name w:val="纯文本 Char1"/>
    <w:basedOn w:val="25"/>
    <w:link w:val="14"/>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14</Pages>
  <Words>1074</Words>
  <Characters>6126</Characters>
  <Lines>51</Lines>
  <Paragraphs>14</Paragraphs>
  <TotalTime>3</TotalTime>
  <ScaleCrop>false</ScaleCrop>
  <LinksUpToDate>false</LinksUpToDate>
  <CharactersWithSpaces>7186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2015-12-21T02:26:00Z</dcterms:created>
  <dc:creator>许慰玲</dc:creator>
  <cp:lastModifiedBy>Administrator</cp:lastModifiedBy>
  <cp:lastPrinted>2015-06-12T00:58:00Z</cp:lastPrinted>
  <dcterms:modified xsi:type="dcterms:W3CDTF">2021-07-13T01:39:10Z</dcterms:modified>
  <dc:title>广东省政府采购中心</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934F1E550E7746EE9C64EA344F72A47C</vt:lpwstr>
  </property>
</Properties>
</file>