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cs="HiddenHorzOCR" w:asciiTheme="majorEastAsia" w:hAnsiTheme="majorEastAsia" w:eastAsiaTheme="majorEastAsia"/>
          <w:b/>
          <w:kern w:val="0"/>
          <w:sz w:val="28"/>
          <w:szCs w:val="28"/>
        </w:rPr>
      </w:pPr>
    </w:p>
    <w:p>
      <w:pPr>
        <w:spacing w:line="360" w:lineRule="auto"/>
        <w:jc w:val="right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48"/>
          <w:szCs w:val="28"/>
        </w:rPr>
      </w:pPr>
      <w:r>
        <w:rPr>
          <w:rFonts w:hint="eastAsia" w:ascii="宋体" w:hAnsi="宋体" w:cs="宋体"/>
          <w:b/>
          <w:spacing w:val="100"/>
          <w:w w:val="110"/>
          <w:sz w:val="48"/>
          <w:szCs w:val="28"/>
        </w:rPr>
        <w:t>调研报名资料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firstLine="2249" w:firstLineChars="800"/>
        <w:jc w:val="both"/>
        <w:rPr>
          <w:rFonts w:hint="eastAsia" w:ascii="宋体" w:hAnsi="宋体" w:eastAsia="宋体" w:cs="宋体"/>
          <w:b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</w:rPr>
        <w:t>项目名称：</w:t>
      </w:r>
      <w:r>
        <w:rPr>
          <w:rFonts w:hint="eastAsia" w:ascii="宋体" w:hAnsi="宋体" w:cs="宋体"/>
          <w:b/>
          <w:sz w:val="28"/>
          <w:szCs w:val="28"/>
          <w:u w:val="thick"/>
          <w:lang w:val="en-US" w:eastAsia="zh-CN"/>
        </w:rPr>
        <w:t>科研管理</w:t>
      </w:r>
      <w:r>
        <w:rPr>
          <w:rFonts w:hint="eastAsia" w:ascii="宋体" w:hAnsi="宋体" w:eastAsia="宋体" w:cs="宋体"/>
          <w:b/>
          <w:sz w:val="28"/>
          <w:szCs w:val="28"/>
          <w:u w:val="thick"/>
          <w:lang w:val="en-US" w:eastAsia="zh-CN"/>
        </w:rPr>
        <w:t>信息系统</w:t>
      </w:r>
    </w:p>
    <w:p>
      <w:pPr>
        <w:spacing w:line="360" w:lineRule="auto"/>
        <w:ind w:firstLine="2249" w:firstLineChars="800"/>
        <w:jc w:val="both"/>
        <w:outlineLvl w:val="9"/>
        <w:rPr>
          <w:rFonts w:hint="eastAsia" w:ascii="宋体" w:hAnsi="宋体" w:eastAsia="宋体" w:cs="宋体"/>
          <w:b/>
          <w:sz w:val="28"/>
          <w:szCs w:val="28"/>
          <w:u w:val="thick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u w:val="thick"/>
          <w:lang w:val="en-US" w:eastAsia="zh-CN"/>
        </w:rPr>
        <w:t xml:space="preserve">调研编号：XMDY2023184     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供应商名称：   </w:t>
      </w:r>
      <w:r>
        <w:rPr>
          <w:rFonts w:hint="eastAsia" w:ascii="宋体" w:hAnsi="宋体"/>
          <w:b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b/>
          <w:sz w:val="28"/>
          <w:szCs w:val="28"/>
        </w:rPr>
        <w:t>（盖单位公章）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  <w:u w:val="single"/>
        </w:rPr>
      </w:pPr>
      <w:r>
        <w:rPr>
          <w:rFonts w:hint="eastAsia" w:ascii="宋体" w:hAnsi="宋体"/>
          <w:b/>
          <w:sz w:val="28"/>
          <w:szCs w:val="28"/>
          <w:u w:val="single"/>
        </w:rPr>
        <w:t>2023年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8"/>
          <w:szCs w:val="28"/>
          <w:u w:val="single"/>
        </w:rPr>
        <w:t>日</w:t>
      </w:r>
    </w:p>
    <w:p>
      <w:pPr>
        <w:spacing w:line="360" w:lineRule="auto"/>
        <w:rPr>
          <w:rFonts w:asciiTheme="majorEastAsia" w:hAnsiTheme="majorEastAsia" w:eastAsiaTheme="majorEastAsia"/>
          <w:b/>
          <w:sz w:val="28"/>
          <w:szCs w:val="28"/>
        </w:rPr>
      </w:pPr>
    </w:p>
    <w:p>
      <w:pPr>
        <w:widowControl/>
        <w:rPr>
          <w:rFonts w:asciiTheme="majorEastAsia" w:hAnsiTheme="majorEastAsia" w:eastAsiaTheme="majorEastAsia"/>
          <w:sz w:val="28"/>
          <w:szCs w:val="28"/>
        </w:rPr>
        <w:sectPr>
          <w:headerReference r:id="rId6" w:type="first"/>
          <w:footerReference r:id="rId8" w:type="first"/>
          <w:headerReference r:id="rId5" w:type="default"/>
          <w:footerReference r:id="rId7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sdt>
      <w:sdtPr>
        <w:rPr>
          <w:rFonts w:ascii="宋体" w:hAnsi="宋体"/>
        </w:rPr>
        <w:id w:val="147482026"/>
        <w:docPartObj>
          <w:docPartGallery w:val="Table of Contents"/>
          <w:docPartUnique/>
        </w:docPartObj>
      </w:sdtPr>
      <w:sdtEndPr>
        <w:rPr>
          <w:rFonts w:hint="eastAsia" w:ascii="宋体" w:hAnsi="宋体" w:cs="宋体"/>
        </w:rPr>
      </w:sdtEndPr>
      <w:sdtContent>
        <w:p>
          <w:pPr>
            <w:spacing w:after="0" w:line="240" w:lineRule="auto"/>
            <w:jc w:val="center"/>
            <w:rPr>
              <w:sz w:val="36"/>
            </w:rPr>
          </w:pPr>
          <w:r>
            <w:rPr>
              <w:rFonts w:ascii="宋体" w:hAnsi="宋体"/>
              <w:sz w:val="36"/>
            </w:rPr>
            <w:t>目录</w:t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 w:val="28"/>
              <w:szCs w:val="28"/>
            </w:rPr>
            <w:fldChar w:fldCharType="begin"/>
          </w:r>
          <w:r>
            <w:rPr>
              <w:rFonts w:hint="eastAsia" w:ascii="宋体" w:hAnsi="宋体" w:cs="宋体"/>
              <w:sz w:val="28"/>
              <w:szCs w:val="28"/>
            </w:rPr>
            <w:instrText xml:space="preserve">TOC \o "1-3" \h \u </w:instrText>
          </w:r>
          <w:r>
            <w:rPr>
              <w:rFonts w:hint="eastAsia" w:ascii="宋体" w:hAnsi="宋体" w:cs="宋体"/>
              <w:sz w:val="28"/>
              <w:szCs w:val="28"/>
            </w:rPr>
            <w:fldChar w:fldCharType="separate"/>
          </w: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_Toc12165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一、供应商资格证明材料</w:t>
          </w:r>
          <w:r>
            <w:tab/>
          </w:r>
          <w:r>
            <w:fldChar w:fldCharType="begin"/>
          </w:r>
          <w:r>
            <w:instrText xml:space="preserve"> PAGEREF _Toc12165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_Toc13102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1.1  供应商营业执照</w:t>
          </w:r>
          <w:r>
            <w:tab/>
          </w:r>
          <w:r>
            <w:fldChar w:fldCharType="begin"/>
          </w:r>
          <w:r>
            <w:instrText xml:space="preserve"> PAGEREF _Toc13102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_Toc20283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1.2  法定代表人身份证明</w:t>
          </w:r>
          <w:r>
            <w:tab/>
          </w:r>
          <w:r>
            <w:fldChar w:fldCharType="begin"/>
          </w:r>
          <w:r>
            <w:instrText xml:space="preserve"> PAGEREF _Toc20283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_Toc29800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1.3  法定代表人授权委托书</w:t>
          </w:r>
          <w:r>
            <w:tab/>
          </w:r>
          <w:r>
            <w:fldChar w:fldCharType="begin"/>
          </w:r>
          <w:r>
            <w:instrText xml:space="preserve"> PAGEREF _Toc29800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_Toc3474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 xml:space="preserve">1.4  </w:t>
          </w:r>
          <w:r>
            <w:rPr>
              <w:rFonts w:hint="eastAsia" w:ascii="宋体" w:hAnsi="宋体" w:eastAsia="宋体" w:cs="Times New Roman"/>
              <w:szCs w:val="28"/>
            </w:rPr>
            <w:t>支持商用密码加密技术的数据安全保障措施，以及满足网络安全等级保护二级及以上标准</w:t>
          </w:r>
          <w:r>
            <w:rPr>
              <w:rFonts w:hint="eastAsia" w:ascii="宋体" w:hAnsi="宋体" w:eastAsia="宋体" w:cs="Times New Roman"/>
              <w:szCs w:val="28"/>
              <w:lang w:val="en-US" w:eastAsia="zh-CN"/>
            </w:rPr>
            <w:t>的证明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_Toc3474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_Toc2549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 xml:space="preserve">1.5  </w:t>
          </w:r>
          <w:r>
            <w:rPr>
              <w:rFonts w:hint="eastAsia" w:ascii="宋体" w:hAnsi="宋体" w:eastAsia="宋体" w:cs="仿宋"/>
              <w:szCs w:val="28"/>
              <w:highlight w:val="none"/>
            </w:rPr>
            <w:t>技术支持和维护服务</w:t>
          </w:r>
          <w:r>
            <w:rPr>
              <w:rFonts w:hint="eastAsia" w:ascii="宋体" w:hAnsi="宋体"/>
              <w:szCs w:val="28"/>
            </w:rPr>
            <w:t>等响应时间</w:t>
          </w:r>
          <w:r>
            <w:rPr>
              <w:rFonts w:hint="eastAsia" w:ascii="宋体" w:hAnsi="宋体"/>
              <w:szCs w:val="28"/>
              <w:lang w:val="en-US" w:eastAsia="zh-CN"/>
            </w:rPr>
            <w:t>声明函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_Toc2549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_Toc22362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 xml:space="preserve">1.6  </w:t>
          </w:r>
          <w:r>
            <w:rPr>
              <w:rFonts w:hint="eastAsia" w:ascii="宋体" w:hAnsi="宋体"/>
              <w:szCs w:val="28"/>
              <w:lang w:val="en-US" w:eastAsia="zh-CN"/>
            </w:rPr>
            <w:t>客户清单</w:t>
          </w:r>
          <w:r>
            <w:tab/>
          </w:r>
          <w:r>
            <w:fldChar w:fldCharType="begin"/>
          </w:r>
          <w:r>
            <w:instrText xml:space="preserve"> PAGEREF _Toc22362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30"/>
            <w:tabs>
              <w:tab w:val="right" w:leader="dot" w:pos="8306"/>
              <w:tab w:val="clear" w:pos="829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_Toc6385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1.</w:t>
          </w:r>
          <w:r>
            <w:rPr>
              <w:rFonts w:hint="eastAsia" w:ascii="宋体" w:hAnsi="宋体"/>
              <w:szCs w:val="28"/>
              <w:lang w:val="en-US" w:eastAsia="zh-CN"/>
            </w:rPr>
            <w:t>7</w:t>
          </w:r>
          <w:r>
            <w:rPr>
              <w:rFonts w:hint="eastAsia" w:ascii="宋体" w:hAnsi="宋体"/>
              <w:szCs w:val="28"/>
            </w:rPr>
            <w:t xml:space="preserve">  参加本次采购活动前3年内在经营活动中没有重大违法记录的书面声明</w:t>
          </w:r>
          <w:r>
            <w:rPr>
              <w:rFonts w:hint="eastAsia" w:ascii="宋体" w:hAnsi="宋体"/>
              <w:szCs w:val="28"/>
              <w:lang w:eastAsia="zh-CN"/>
            </w:rPr>
            <w:t>（</w:t>
          </w:r>
          <w:r>
            <w:rPr>
              <w:rFonts w:hint="eastAsia" w:ascii="宋体" w:hAnsi="宋体"/>
              <w:szCs w:val="28"/>
              <w:lang w:val="en-US" w:eastAsia="zh-CN"/>
            </w:rPr>
            <w:t>加盖公章</w:t>
          </w:r>
          <w:r>
            <w:rPr>
              <w:rFonts w:hint="eastAsia" w:ascii="宋体" w:hAnsi="宋体"/>
              <w:szCs w:val="28"/>
              <w:lang w:eastAsia="zh-CN"/>
            </w:rPr>
            <w:t>）</w:t>
          </w:r>
          <w:r>
            <w:tab/>
          </w:r>
          <w:r>
            <w:fldChar w:fldCharType="begin"/>
          </w:r>
          <w:r>
            <w:instrText xml:space="preserve"> PAGEREF _Toc6385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_Toc17032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二、</w:t>
          </w:r>
          <w:r>
            <w:rPr>
              <w:rFonts w:hint="eastAsia" w:ascii="宋体" w:hAnsi="宋体"/>
              <w:szCs w:val="28"/>
              <w:lang w:val="en-US" w:eastAsia="zh-CN"/>
            </w:rPr>
            <w:t>参数配置对比</w:t>
          </w:r>
          <w:r>
            <w:tab/>
          </w:r>
          <w:r>
            <w:fldChar w:fldCharType="begin"/>
          </w:r>
          <w:r>
            <w:instrText xml:space="preserve"> PAGEREF _Toc17032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_Toc30627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 w:cs="仿宋"/>
              <w:szCs w:val="28"/>
              <w:highlight w:val="none"/>
              <w:lang w:val="en-US" w:eastAsia="zh-CN"/>
            </w:rPr>
            <w:t>2.1</w:t>
          </w:r>
          <w:r>
            <w:rPr>
              <w:rFonts w:hint="eastAsia" w:ascii="宋体" w:hAnsi="宋体" w:eastAsia="宋体" w:cs="仿宋"/>
              <w:szCs w:val="28"/>
              <w:highlight w:val="none"/>
              <w:lang w:val="en-US" w:eastAsia="zh-CN"/>
            </w:rPr>
            <w:t>智慧管理标准表格</w:t>
          </w:r>
          <w:r>
            <w:tab/>
          </w:r>
          <w:r>
            <w:fldChar w:fldCharType="begin"/>
          </w:r>
          <w:r>
            <w:instrText xml:space="preserve"> PAGEREF _Toc30627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_Toc3039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 w:cs="仿宋"/>
              <w:szCs w:val="28"/>
              <w:highlight w:val="none"/>
              <w:lang w:val="en-US" w:eastAsia="zh-CN"/>
            </w:rPr>
            <w:t>2.2科研</w:t>
          </w:r>
          <w:r>
            <w:rPr>
              <w:rFonts w:hint="eastAsia" w:ascii="宋体" w:hAnsi="宋体" w:eastAsia="宋体" w:cs="仿宋"/>
              <w:szCs w:val="28"/>
              <w:highlight w:val="none"/>
              <w:lang w:val="en-US" w:eastAsia="zh-CN"/>
            </w:rPr>
            <w:t>管理信息系统对标智慧管理标准的截图实证材料</w:t>
          </w:r>
          <w:r>
            <w:tab/>
          </w:r>
          <w:r>
            <w:fldChar w:fldCharType="begin"/>
          </w:r>
          <w:r>
            <w:instrText xml:space="preserve"> PAGEREF _Toc3039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_Toc6384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  <w:lang w:val="en-US" w:eastAsia="zh-CN"/>
            </w:rPr>
            <w:t>2.3公司简介</w:t>
          </w:r>
          <w:r>
            <w:tab/>
          </w:r>
          <w:r>
            <w:fldChar w:fldCharType="begin"/>
          </w:r>
          <w:r>
            <w:instrText xml:space="preserve"> PAGEREF _Toc6384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pStyle w:val="27"/>
            <w:tabs>
              <w:tab w:val="right" w:leader="dot" w:pos="8306"/>
            </w:tabs>
          </w:pPr>
          <w:r>
            <w:rPr>
              <w:rFonts w:hint="eastAsia" w:ascii="宋体" w:hAnsi="宋体" w:cs="宋体"/>
              <w:szCs w:val="28"/>
            </w:rPr>
            <w:fldChar w:fldCharType="begin"/>
          </w:r>
          <w:r>
            <w:rPr>
              <w:rFonts w:hint="eastAsia" w:ascii="宋体" w:hAnsi="宋体" w:cs="宋体"/>
              <w:szCs w:val="28"/>
            </w:rPr>
            <w:instrText xml:space="preserve"> HYPERLINK \l _Toc10014 </w:instrText>
          </w:r>
          <w:r>
            <w:rPr>
              <w:rFonts w:hint="eastAsia" w:ascii="宋体" w:hAnsi="宋体" w:cs="宋体"/>
              <w:szCs w:val="28"/>
            </w:rPr>
            <w:fldChar w:fldCharType="separate"/>
          </w:r>
          <w:r>
            <w:rPr>
              <w:rFonts w:hint="eastAsia" w:ascii="宋体" w:hAnsi="宋体"/>
              <w:szCs w:val="28"/>
            </w:rPr>
            <w:t>三、项目报价表</w:t>
          </w:r>
          <w:r>
            <w:tab/>
          </w:r>
          <w:r>
            <w:fldChar w:fldCharType="begin"/>
          </w:r>
          <w:r>
            <w:instrText xml:space="preserve"> PAGEREF _Toc10014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rPr>
              <w:rFonts w:hint="eastAsia" w:ascii="宋体" w:hAnsi="宋体" w:cs="宋体"/>
              <w:szCs w:val="28"/>
            </w:rPr>
            <w:fldChar w:fldCharType="end"/>
          </w:r>
        </w:p>
        <w:p>
          <w:pPr>
            <w:spacing w:after="0" w:line="360" w:lineRule="auto"/>
            <w:rPr>
              <w:rFonts w:ascii="宋体" w:hAnsi="宋体" w:cs="宋体"/>
            </w:rPr>
            <w:sectPr>
              <w:headerReference r:id="rId9" w:type="default"/>
              <w:footerReference r:id="rId10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 w:ascii="宋体" w:hAnsi="宋体" w:cs="宋体"/>
              <w:szCs w:val="28"/>
            </w:rPr>
            <w:fldChar w:fldCharType="end"/>
          </w:r>
        </w:p>
      </w:sdtContent>
    </w:sdt>
    <w:p>
      <w:pPr>
        <w:pStyle w:val="5"/>
        <w:ind w:firstLine="0"/>
        <w:jc w:val="center"/>
        <w:rPr>
          <w:rFonts w:ascii="宋体" w:hAnsi="宋体"/>
          <w:sz w:val="28"/>
          <w:szCs w:val="28"/>
        </w:rPr>
      </w:pPr>
      <w:bookmarkStart w:id="0" w:name="_Toc2194"/>
      <w:bookmarkStart w:id="1" w:name="_Toc14199"/>
      <w:bookmarkStart w:id="2" w:name="_Toc30941"/>
      <w:bookmarkStart w:id="3" w:name="_Toc17965"/>
      <w:bookmarkStart w:id="4" w:name="_Toc18084"/>
      <w:bookmarkStart w:id="5" w:name="_Toc12165"/>
      <w:bookmarkStart w:id="6" w:name="_Toc226"/>
      <w:bookmarkStart w:id="7" w:name="_Toc21613"/>
      <w:r>
        <w:rPr>
          <w:rFonts w:hint="eastAsia" w:ascii="宋体" w:hAnsi="宋体"/>
          <w:sz w:val="28"/>
          <w:szCs w:val="28"/>
        </w:rPr>
        <w:t>一、</w:t>
      </w:r>
      <w:bookmarkEnd w:id="0"/>
      <w:bookmarkEnd w:id="1"/>
      <w:r>
        <w:rPr>
          <w:rFonts w:hint="eastAsia" w:ascii="宋体" w:hAnsi="宋体"/>
          <w:sz w:val="28"/>
          <w:szCs w:val="28"/>
        </w:rPr>
        <w:t>供应商资格证明材料</w:t>
      </w:r>
      <w:bookmarkEnd w:id="2"/>
      <w:bookmarkEnd w:id="3"/>
      <w:bookmarkEnd w:id="4"/>
      <w:bookmarkEnd w:id="5"/>
      <w:bookmarkEnd w:id="6"/>
      <w:bookmarkEnd w:id="7"/>
    </w:p>
    <w:p>
      <w:pPr>
        <w:pStyle w:val="4"/>
        <w:spacing w:before="240" w:after="240"/>
        <w:rPr>
          <w:rFonts w:ascii="宋体" w:hAnsi="宋体"/>
          <w:sz w:val="28"/>
          <w:szCs w:val="28"/>
        </w:rPr>
      </w:pPr>
      <w:bookmarkStart w:id="8" w:name="_Toc28333"/>
      <w:bookmarkStart w:id="9" w:name="_Toc48"/>
      <w:bookmarkStart w:id="10" w:name="_Toc669"/>
      <w:bookmarkStart w:id="11" w:name="_Toc10711"/>
      <w:bookmarkStart w:id="12" w:name="_Toc4113"/>
      <w:bookmarkStart w:id="13" w:name="_Toc13102"/>
      <w:bookmarkStart w:id="14" w:name="_Toc24039"/>
      <w:bookmarkStart w:id="15" w:name="_Toc20003"/>
      <w:r>
        <w:rPr>
          <w:rFonts w:hint="eastAsia" w:ascii="宋体" w:hAnsi="宋体"/>
          <w:sz w:val="28"/>
          <w:szCs w:val="28"/>
        </w:rPr>
        <w:t>1.1  供应商营业执照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pStyle w:val="62"/>
        <w:ind w:firstLine="0" w:firstLineChars="0"/>
      </w:pPr>
    </w:p>
    <w:p>
      <w:pPr>
        <w:widowControl/>
        <w:spacing w:after="0" w:line="240" w:lineRule="auto"/>
      </w:pPr>
      <w:r>
        <w:br w:type="page"/>
      </w:r>
    </w:p>
    <w:p>
      <w:pPr>
        <w:pStyle w:val="4"/>
        <w:spacing w:before="240" w:after="240"/>
        <w:rPr>
          <w:rFonts w:ascii="宋体" w:hAnsi="宋体"/>
          <w:sz w:val="28"/>
          <w:szCs w:val="28"/>
        </w:rPr>
      </w:pPr>
      <w:bookmarkStart w:id="16" w:name="_Toc20283"/>
      <w:bookmarkStart w:id="17" w:name="_Toc3179"/>
      <w:bookmarkStart w:id="18" w:name="_Toc29623"/>
      <w:bookmarkStart w:id="19" w:name="_Toc30442"/>
      <w:bookmarkStart w:id="20" w:name="_Toc18965"/>
      <w:bookmarkStart w:id="21" w:name="_Toc16114"/>
      <w:bookmarkStart w:id="22" w:name="_Toc315"/>
      <w:bookmarkStart w:id="23" w:name="_Toc22516"/>
      <w:r>
        <w:rPr>
          <w:rFonts w:hint="eastAsia" w:ascii="宋体" w:hAnsi="宋体"/>
          <w:sz w:val="28"/>
          <w:szCs w:val="28"/>
        </w:rPr>
        <w:t>1.2  法定代表人身份证明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</w:p>
    <w:p>
      <w:pPr>
        <w:pStyle w:val="6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汕头大学·香港中文大学联合汕头国际眼科中心：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现任我单位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职务，为法定代表人（负责人），特此证明。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代表人性别：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身份证号码</w:t>
      </w:r>
      <w:r>
        <w:rPr>
          <w:rFonts w:hint="eastAsia"/>
          <w:sz w:val="28"/>
          <w:szCs w:val="28"/>
        </w:rPr>
        <w:t xml:space="preserve">：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pStyle w:val="62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公司注册号码：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sz w:val="28"/>
          <w:szCs w:val="28"/>
        </w:rPr>
        <w:t>企业类型：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经营范围：</w:t>
      </w: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  <w:u w:val="single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     </w:t>
      </w:r>
    </w:p>
    <w:p>
      <w:pPr>
        <w:pStyle w:val="62"/>
        <w:ind w:firstLine="560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sz w:val="28"/>
          <w:szCs w:val="28"/>
        </w:rPr>
        <w:t>公司地址：</w:t>
      </w:r>
      <w:r>
        <w:rPr>
          <w:rFonts w:hint="eastAsia"/>
          <w:sz w:val="28"/>
          <w:szCs w:val="28"/>
          <w:u w:val="single"/>
        </w:rPr>
        <w:t xml:space="preserve">   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成立时间：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经营期限：</w:t>
      </w:r>
      <w:r>
        <w:rPr>
          <w:rFonts w:hint="eastAsia"/>
          <w:sz w:val="28"/>
          <w:szCs w:val="28"/>
          <w:u w:val="single"/>
        </w:rPr>
        <w:t xml:space="preserve">                 </w:t>
      </w: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法定代表人身份证复印件</w:t>
      </w:r>
      <w:r>
        <w:rPr>
          <w:sz w:val="28"/>
          <w:szCs w:val="28"/>
        </w:rPr>
        <w:t>(需同时提供正面及背面)或其他有效身份证明材料关键页复印件（如护照）。</w:t>
      </w:r>
    </w:p>
    <w:p>
      <w:pPr>
        <w:pStyle w:val="62"/>
        <w:ind w:firstLine="0" w:firstLineChars="0"/>
        <w:rPr>
          <w:b/>
          <w:u w:val="single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41.85pt;width:411.1pt;z-index:251659264;v-text-anchor:middle;mso-width-relative:page;mso-height-relative:page;" filled="f" stroked="t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ocyHWAAAACQEAAA8AAAAAAAAAAQAgAAAAIgAA&#10;AGRycy9kb3ducmV2LnhtbFBLAQIUABQAAAAIAIdO4kArN+1KfAIAAOcEAAAOAAAAAAAAAAEAIAAA&#10;ACUBAABkcnMvZTJvRG9jLnhtbFBLBQYAAAAABgAGAFkBAAATBgAAAAA=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62"/>
        <w:ind w:firstLine="0" w:firstLineChars="0"/>
        <w:jc w:val="center"/>
        <w:rPr>
          <w:b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56.65pt;height:19pt;width:79.8pt;z-index:251660288;mso-width-relative:page;mso-height-relative:page;" filled="f" stroked="t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X6Sbd2gAAAAsBAAAPAAAAAAAAAAEAIAAAACIAAABkcnMvZG93bnJldi54bWxQSwEC&#10;FAAUAAAACACHTuJAVSSR32QCAACoBAAADgAAAAAAAAABACAAAAApAQAAZHJzL2Uyb0RvYy54bWxQ&#10;SwUGAAAAAAYABgBZAQAA/wUAAAAA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480"/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供应商：</w:t>
      </w:r>
      <w:r>
        <w:rPr>
          <w:rFonts w:hint="eastAsia"/>
          <w:sz w:val="28"/>
          <w:szCs w:val="28"/>
          <w:u w:val="single"/>
        </w:rPr>
        <w:t xml:space="preserve">                          </w:t>
      </w:r>
      <w:r>
        <w:rPr>
          <w:sz w:val="28"/>
          <w:szCs w:val="28"/>
        </w:rPr>
        <w:t>（盖</w:t>
      </w:r>
      <w:r>
        <w:rPr>
          <w:rFonts w:hint="eastAsia"/>
          <w:sz w:val="28"/>
          <w:szCs w:val="28"/>
        </w:rPr>
        <w:t>单位公</w:t>
      </w:r>
      <w:r>
        <w:rPr>
          <w:sz w:val="28"/>
          <w:szCs w:val="28"/>
        </w:rPr>
        <w:t>章）</w:t>
      </w:r>
    </w:p>
    <w:p>
      <w:pPr>
        <w:pStyle w:val="62"/>
        <w:ind w:firstLine="0" w:firstLineChars="0"/>
        <w:jc w:val="left"/>
        <w:rPr>
          <w:sz w:val="28"/>
          <w:szCs w:val="28"/>
        </w:rPr>
      </w:pPr>
    </w:p>
    <w:p>
      <w:pPr>
        <w:pStyle w:val="62"/>
        <w:ind w:firstLine="1680" w:firstLineChars="6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日  期：</w:t>
      </w:r>
      <w:r>
        <w:rPr>
          <w:rFonts w:hint="eastAsia"/>
          <w:sz w:val="28"/>
          <w:szCs w:val="28"/>
          <w:u w:val="single"/>
        </w:rPr>
        <w:t xml:space="preserve">                         </w:t>
      </w:r>
    </w:p>
    <w:p>
      <w:pPr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4"/>
        <w:spacing w:before="240" w:after="240"/>
        <w:rPr>
          <w:rFonts w:ascii="宋体" w:hAnsi="宋体"/>
          <w:sz w:val="28"/>
          <w:szCs w:val="28"/>
        </w:rPr>
      </w:pPr>
      <w:bookmarkStart w:id="24" w:name="_Toc9980"/>
      <w:bookmarkStart w:id="25" w:name="_Toc11110"/>
      <w:bookmarkStart w:id="26" w:name="_Toc29800"/>
      <w:bookmarkStart w:id="27" w:name="_Toc30867"/>
      <w:bookmarkStart w:id="28" w:name="_Toc6194"/>
      <w:bookmarkStart w:id="29" w:name="_Toc4038"/>
      <w:bookmarkStart w:id="30" w:name="_Toc27028"/>
      <w:bookmarkStart w:id="31" w:name="_Toc31282"/>
      <w:r>
        <w:rPr>
          <w:rFonts w:hint="eastAsia" w:ascii="宋体" w:hAnsi="宋体"/>
          <w:sz w:val="28"/>
          <w:szCs w:val="28"/>
        </w:rPr>
        <w:t>1.3  法定代表人授权委托书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>
      <w:pPr>
        <w:pStyle w:val="62"/>
        <w:ind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致：汕头大学·香港中文大学联合汕头国际眼科中心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兹授权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为我方委托代理人，代表我单位处理一切与我单位参加贵院本项目中</w:t>
      </w:r>
      <w:r>
        <w:rPr>
          <w:rFonts w:hint="eastAsia"/>
          <w:sz w:val="28"/>
          <w:szCs w:val="28"/>
        </w:rPr>
        <w:t>报名</w:t>
      </w:r>
      <w:r>
        <w:rPr>
          <w:sz w:val="28"/>
          <w:szCs w:val="28"/>
        </w:rPr>
        <w:t>、与需求方谈判、签署及执行项目要求等一切有关事务。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授权时间：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日至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>日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附：被授权代表情况：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>性别：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职务：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电话：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邮编：</w:t>
      </w:r>
      <w:r>
        <w:rPr>
          <w:rFonts w:hint="eastAsia"/>
          <w:sz w:val="28"/>
          <w:szCs w:val="28"/>
          <w:u w:val="single"/>
        </w:rPr>
        <w:t xml:space="preserve">            </w:t>
      </w:r>
    </w:p>
    <w:p>
      <w:pPr>
        <w:pStyle w:val="6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通讯地址：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邮箱地址：</w:t>
      </w:r>
      <w:r>
        <w:rPr>
          <w:rFonts w:hint="eastAsia"/>
          <w:sz w:val="28"/>
          <w:szCs w:val="28"/>
          <w:u w:val="single"/>
        </w:rPr>
        <w:t xml:space="preserve">                    </w:t>
      </w:r>
    </w:p>
    <w:p>
      <w:pPr>
        <w:pStyle w:val="62"/>
        <w:ind w:firstLine="560"/>
        <w:rPr>
          <w:sz w:val="28"/>
          <w:szCs w:val="28"/>
          <w:u w:val="single"/>
        </w:rPr>
      </w:pPr>
    </w:p>
    <w:p>
      <w:pPr>
        <w:pStyle w:val="62"/>
        <w:ind w:firstLine="560"/>
        <w:rPr>
          <w:b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※附：委托代理人身份证复印件</w:t>
      </w:r>
      <w:r>
        <w:rPr>
          <w:sz w:val="28"/>
          <w:szCs w:val="28"/>
        </w:rPr>
        <w:t>(需同时提供正面及背面)或其他有效身份证明材料关键页复印件（如护照）</w:t>
      </w:r>
      <w:r>
        <w:rPr>
          <w:rFonts w:hint="eastAsia"/>
          <w:sz w:val="28"/>
          <w:szCs w:val="28"/>
        </w:rPr>
        <w:t xml:space="preserve"> </w:t>
      </w:r>
    </w:p>
    <w:p>
      <w:pPr>
        <w:pStyle w:val="62"/>
        <w:ind w:firstLine="0" w:firstLineChars="0"/>
        <w:rPr>
          <w:b/>
          <w:sz w:val="28"/>
          <w:szCs w:val="28"/>
          <w:u w:val="single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64135</wp:posOffset>
                </wp:positionV>
                <wp:extent cx="5220970" cy="1801495"/>
                <wp:effectExtent l="4445" t="4445" r="13335" b="2286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9510" y="4081780"/>
                          <a:ext cx="5220970" cy="180149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5.05pt;height:141.85pt;width:411.1pt;z-index:251661312;v-text-anchor:middle;mso-width-relative:page;mso-height-relative:page;" filled="f" stroked="t" coordsize="21600,21600" o:gfxdata="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ZocyHWAAAACQEAAA8AAAAAAAAAAQAgAAAAIgAA&#10;AGRycy9kb3ducmV2LnhtbFBLAQIUABQAAAAIAIdO4kDY7/8dfAIAAOkEAAAOAAAAAAAAAAEAIAAA&#10;ACUBAABkcnMvZTJvRG9jLnhtbFBLBQYAAAAABgAGAFkBAAATBgAAAAA=&#10;">
                <v:fill on="f" focussize="0,0"/>
                <v:stroke color="#000000" miterlimit="8" joinstyle="miter" dashstyle="3 1"/>
                <v:imagedata o:title=""/>
                <o:lock v:ext="edit" aspectratio="f"/>
              </v:rect>
            </w:pict>
          </mc:Fallback>
        </mc:AlternateContent>
      </w:r>
    </w:p>
    <w:p>
      <w:pPr>
        <w:pStyle w:val="62"/>
        <w:ind w:firstLine="0" w:firstLineChars="0"/>
        <w:jc w:val="center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719455</wp:posOffset>
                </wp:positionV>
                <wp:extent cx="1013460" cy="241300"/>
                <wp:effectExtent l="4445" t="4445" r="10795" b="2095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29155" y="4488815"/>
                          <a:ext cx="101346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身份证粘贴区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5.35pt;margin-top:56.65pt;height:19pt;width:79.8pt;z-index:251662336;mso-width-relative:page;mso-height-relative:page;" filled="f" stroked="t" coordsize="21600,21600" o:gfxdata="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F+km3doAAAALAQAADwAAAAAAAAABACAAAAAiAAAAZHJzL2Rvd25yZXYueG1sUEsB&#10;AhQAFAAAAAgAh07iQHiYM4NlAgAAqgQAAA4AAAAAAAAAAQAgAAAAKQEAAGRycy9lMm9Eb2MueG1s&#10;UEsFBgAAAAAGAAYAWQEAAAAGAAAAAA==&#10;">
                <v:fill on="f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身份证粘贴区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left="2100" w:leftChars="1000"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firstLine="560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法定代表人：（签名）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</w:rPr>
      </w:pPr>
      <w:r>
        <w:rPr>
          <w:rFonts w:hint="eastAsia"/>
          <w:sz w:val="28"/>
          <w:szCs w:val="28"/>
        </w:rPr>
        <w:t>被授权人：（签名）</w:t>
      </w: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供应商：（盖章）</w:t>
      </w:r>
      <w:r>
        <w:rPr>
          <w:rFonts w:hint="eastAsia"/>
          <w:sz w:val="28"/>
          <w:szCs w:val="28"/>
          <w:u w:val="single"/>
        </w:rPr>
        <w:t xml:space="preserve">                              </w:t>
      </w:r>
    </w:p>
    <w:p>
      <w:pPr>
        <w:pStyle w:val="62"/>
        <w:ind w:left="2719" w:leftChars="1295" w:firstLine="232" w:firstLineChars="83"/>
        <w:rPr>
          <w:sz w:val="28"/>
          <w:szCs w:val="28"/>
        </w:rPr>
      </w:pPr>
    </w:p>
    <w:p>
      <w:pPr>
        <w:pStyle w:val="62"/>
        <w:ind w:left="2719" w:leftChars="1295" w:firstLine="232" w:firstLineChars="83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widowControl/>
        <w:spacing w:after="0" w:line="240" w:lineRule="auto"/>
        <w:rPr>
          <w:sz w:val="28"/>
          <w:szCs w:val="28"/>
          <w:u w:val="single"/>
        </w:rPr>
      </w:pPr>
    </w:p>
    <w:p>
      <w:pPr>
        <w:widowControl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pStyle w:val="4"/>
        <w:spacing w:before="240" w:after="240"/>
      </w:pPr>
      <w:bookmarkStart w:id="32" w:name="_Toc11260"/>
      <w:bookmarkStart w:id="33" w:name="_Toc21323"/>
      <w:bookmarkStart w:id="34" w:name="_Toc3474"/>
      <w:bookmarkStart w:id="35" w:name="_Toc11434"/>
      <w:bookmarkStart w:id="36" w:name="_Toc11179"/>
      <w:bookmarkStart w:id="37" w:name="_Toc14096"/>
      <w:bookmarkStart w:id="38" w:name="_Toc16112"/>
      <w:bookmarkStart w:id="39" w:name="_Toc14012"/>
      <w:r>
        <w:rPr>
          <w:rFonts w:hint="eastAsia" w:ascii="宋体" w:hAnsi="宋体"/>
          <w:sz w:val="28"/>
          <w:szCs w:val="28"/>
        </w:rPr>
        <w:t xml:space="preserve">1.4  </w:t>
      </w:r>
      <w:bookmarkEnd w:id="32"/>
      <w:bookmarkEnd w:id="33"/>
      <w:r>
        <w:rPr>
          <w:rFonts w:hint="eastAsia" w:ascii="宋体" w:hAnsi="宋体" w:eastAsia="宋体" w:cs="仿宋"/>
          <w:sz w:val="28"/>
          <w:szCs w:val="28"/>
          <w:highlight w:val="none"/>
        </w:rPr>
        <w:t>支持商用密码加密技术的数据安全保障措施，以及满足网络安全等级保护二级及以上标准</w:t>
      </w:r>
      <w:r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  <w:t>的证明</w:t>
      </w:r>
      <w:r>
        <w:rPr>
          <w:rFonts w:hint="eastAsia" w:ascii="宋体" w:hAnsi="宋体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  <w:t>加盖公章</w:t>
      </w:r>
      <w:r>
        <w:rPr>
          <w:rFonts w:hint="eastAsia" w:ascii="宋体" w:hAnsi="宋体" w:cs="仿宋"/>
          <w:sz w:val="28"/>
          <w:szCs w:val="28"/>
          <w:highlight w:val="none"/>
          <w:lang w:eastAsia="zh-CN"/>
        </w:rPr>
        <w:t>）</w:t>
      </w:r>
      <w:r>
        <w:rPr>
          <w:rFonts w:hint="eastAsia"/>
        </w:rPr>
        <w:br w:type="page"/>
      </w:r>
      <w:bookmarkEnd w:id="34"/>
      <w:bookmarkEnd w:id="35"/>
      <w:bookmarkEnd w:id="36"/>
      <w:bookmarkEnd w:id="37"/>
      <w:bookmarkEnd w:id="38"/>
      <w:bookmarkEnd w:id="39"/>
    </w:p>
    <w:p>
      <w:pPr>
        <w:pStyle w:val="4"/>
        <w:spacing w:before="240" w:after="240"/>
      </w:pPr>
      <w:bookmarkStart w:id="40" w:name="_Toc22741"/>
      <w:bookmarkStart w:id="41" w:name="_Toc6235"/>
      <w:bookmarkStart w:id="42" w:name="_Toc8954"/>
      <w:bookmarkStart w:id="43" w:name="_Toc3232"/>
      <w:bookmarkStart w:id="44" w:name="_Toc13299"/>
      <w:bookmarkStart w:id="45" w:name="_Toc7475"/>
      <w:bookmarkStart w:id="46" w:name="_Toc32626"/>
      <w:bookmarkStart w:id="47" w:name="_Toc2549"/>
      <w:r>
        <w:rPr>
          <w:rFonts w:hint="eastAsia" w:ascii="宋体" w:hAnsi="宋体"/>
          <w:sz w:val="28"/>
          <w:szCs w:val="28"/>
        </w:rPr>
        <w:t xml:space="preserve">1.5  </w:t>
      </w:r>
      <w:bookmarkEnd w:id="40"/>
      <w:bookmarkEnd w:id="41"/>
      <w:bookmarkEnd w:id="42"/>
      <w:r>
        <w:rPr>
          <w:rFonts w:hint="eastAsia" w:ascii="宋体" w:hAnsi="宋体" w:eastAsia="宋体" w:cs="仿宋"/>
          <w:sz w:val="28"/>
          <w:szCs w:val="28"/>
          <w:highlight w:val="none"/>
        </w:rPr>
        <w:t>技术支持和维护服务</w:t>
      </w:r>
      <w:r>
        <w:rPr>
          <w:rFonts w:hint="eastAsia" w:ascii="宋体" w:hAnsi="宋体"/>
          <w:sz w:val="28"/>
          <w:szCs w:val="28"/>
        </w:rPr>
        <w:t>等响应时间</w:t>
      </w:r>
      <w:r>
        <w:rPr>
          <w:rFonts w:hint="eastAsia" w:ascii="宋体" w:hAnsi="宋体"/>
          <w:sz w:val="28"/>
          <w:szCs w:val="28"/>
          <w:lang w:val="en-US" w:eastAsia="zh-CN"/>
        </w:rPr>
        <w:t>声明函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/>
        </w:rPr>
        <w:br w:type="page"/>
      </w:r>
      <w:bookmarkEnd w:id="43"/>
      <w:bookmarkEnd w:id="44"/>
      <w:bookmarkEnd w:id="45"/>
      <w:bookmarkEnd w:id="46"/>
      <w:bookmarkEnd w:id="47"/>
    </w:p>
    <w:p>
      <w:pPr>
        <w:pStyle w:val="4"/>
        <w:spacing w:before="240" w:after="240"/>
        <w:rPr>
          <w:rFonts w:hint="eastAsia" w:ascii="宋体" w:hAnsi="宋体" w:eastAsia="宋体"/>
          <w:sz w:val="28"/>
          <w:szCs w:val="28"/>
          <w:lang w:eastAsia="zh-CN"/>
        </w:rPr>
      </w:pPr>
      <w:bookmarkStart w:id="48" w:name="_Toc14924"/>
      <w:bookmarkStart w:id="49" w:name="_Toc15011"/>
      <w:bookmarkStart w:id="50" w:name="_Toc19581"/>
      <w:bookmarkStart w:id="51" w:name="_Toc17562"/>
      <w:bookmarkStart w:id="52" w:name="_Toc1857"/>
      <w:bookmarkStart w:id="53" w:name="_Toc21793"/>
      <w:bookmarkStart w:id="54" w:name="_Toc22362"/>
      <w:bookmarkStart w:id="55" w:name="_Toc2265"/>
      <w:r>
        <w:rPr>
          <w:rFonts w:hint="eastAsia" w:ascii="宋体" w:hAnsi="宋体"/>
          <w:sz w:val="28"/>
          <w:szCs w:val="28"/>
        </w:rPr>
        <w:t xml:space="preserve">1.6  </w:t>
      </w:r>
      <w:bookmarkEnd w:id="48"/>
      <w:bookmarkEnd w:id="49"/>
      <w:bookmarkEnd w:id="50"/>
      <w:bookmarkEnd w:id="51"/>
      <w:r>
        <w:rPr>
          <w:rFonts w:hint="eastAsia" w:ascii="宋体" w:hAnsi="宋体"/>
          <w:sz w:val="28"/>
          <w:szCs w:val="28"/>
          <w:lang w:val="en-US" w:eastAsia="zh-CN"/>
        </w:rPr>
        <w:t>客户清单</w:t>
      </w:r>
      <w:bookmarkEnd w:id="52"/>
      <w:bookmarkEnd w:id="53"/>
      <w:bookmarkEnd w:id="54"/>
      <w:bookmarkEnd w:id="55"/>
      <w:r>
        <w:rPr>
          <w:rFonts w:hint="eastAsia" w:ascii="宋体" w:hAnsi="宋体"/>
          <w:sz w:val="28"/>
          <w:szCs w:val="28"/>
          <w:lang w:val="en-US" w:eastAsia="zh-CN"/>
        </w:rPr>
        <w:t>（须附带合同或中标通知书作为佐证材料）</w:t>
      </w:r>
    </w:p>
    <w:tbl>
      <w:tblPr>
        <w:tblStyle w:val="36"/>
        <w:tblW w:w="407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604"/>
        <w:gridCol w:w="2191"/>
        <w:gridCol w:w="15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使用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项目金额（万元）</w:t>
            </w: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医院等级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</w:tr>
    </w:tbl>
    <w:p>
      <w:r>
        <w:rPr>
          <w:rFonts w:hint="eastAsia"/>
        </w:rPr>
        <w:br w:type="page"/>
      </w:r>
    </w:p>
    <w:p>
      <w:pPr>
        <w:pStyle w:val="4"/>
        <w:spacing w:before="240" w:after="240"/>
        <w:rPr>
          <w:rFonts w:hint="eastAsia"/>
          <w:lang w:eastAsia="zh-CN"/>
        </w:rPr>
      </w:pPr>
      <w:bookmarkStart w:id="56" w:name="_Toc18441"/>
      <w:bookmarkStart w:id="57" w:name="_Toc6385"/>
      <w:bookmarkStart w:id="58" w:name="_Toc23487"/>
      <w:bookmarkStart w:id="59" w:name="_Toc4723"/>
      <w:bookmarkStart w:id="60" w:name="_Toc5871"/>
      <w:bookmarkStart w:id="61" w:name="_Toc23112"/>
      <w:bookmarkStart w:id="62" w:name="_Toc19410"/>
      <w:bookmarkStart w:id="63" w:name="_Toc24282"/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r>
        <w:rPr>
          <w:rFonts w:hint="eastAsia" w:ascii="宋体" w:hAnsi="宋体"/>
          <w:sz w:val="28"/>
          <w:szCs w:val="28"/>
        </w:rPr>
        <w:t xml:space="preserve">  参加本次采购活动前3年内在经营活动中没有重大违法记录的书面声明</w:t>
      </w:r>
      <w:bookmarkEnd w:id="56"/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加盖公章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bookmarkEnd w:id="57"/>
      <w:bookmarkEnd w:id="58"/>
      <w:bookmarkEnd w:id="59"/>
      <w:bookmarkEnd w:id="60"/>
      <w:bookmarkEnd w:id="61"/>
    </w:p>
    <w:p>
      <w:pPr>
        <w:widowControl/>
        <w:spacing w:after="0" w:line="240" w:lineRule="auto"/>
        <w:rPr>
          <w:rFonts w:ascii="Times New Roman" w:hAnsi="Times New Roman"/>
          <w:bCs/>
          <w:kern w:val="44"/>
          <w:sz w:val="44"/>
          <w:szCs w:val="44"/>
        </w:rPr>
      </w:pPr>
      <w:r>
        <w:br w:type="page"/>
      </w:r>
    </w:p>
    <w:p>
      <w:pPr>
        <w:pStyle w:val="5"/>
        <w:ind w:firstLine="0"/>
        <w:jc w:val="center"/>
        <w:rPr>
          <w:rFonts w:hint="eastAsia" w:ascii="宋体" w:hAnsi="宋体" w:eastAsia="宋体"/>
          <w:sz w:val="28"/>
          <w:szCs w:val="28"/>
          <w:lang w:val="en-US" w:eastAsia="zh-CN"/>
        </w:rPr>
      </w:pPr>
      <w:bookmarkStart w:id="64" w:name="_Toc18183"/>
      <w:bookmarkStart w:id="65" w:name="_Toc20516"/>
      <w:bookmarkStart w:id="66" w:name="_Toc14328"/>
      <w:bookmarkStart w:id="67" w:name="_Toc8482"/>
      <w:bookmarkStart w:id="68" w:name="_Toc19227"/>
      <w:bookmarkStart w:id="69" w:name="_Toc17032"/>
      <w:r>
        <w:rPr>
          <w:rFonts w:hint="eastAsia" w:ascii="宋体" w:hAnsi="宋体"/>
          <w:sz w:val="28"/>
          <w:szCs w:val="28"/>
        </w:rPr>
        <w:t>二、</w:t>
      </w:r>
      <w:bookmarkEnd w:id="62"/>
      <w:bookmarkEnd w:id="63"/>
      <w:bookmarkEnd w:id="64"/>
      <w:bookmarkEnd w:id="65"/>
      <w:r>
        <w:rPr>
          <w:rFonts w:hint="eastAsia" w:ascii="宋体" w:hAnsi="宋体"/>
          <w:sz w:val="28"/>
          <w:szCs w:val="28"/>
          <w:lang w:val="en-US" w:eastAsia="zh-CN"/>
        </w:rPr>
        <w:t>参数配置对比</w:t>
      </w:r>
      <w:bookmarkEnd w:id="66"/>
      <w:bookmarkEnd w:id="67"/>
      <w:bookmarkEnd w:id="68"/>
      <w:bookmarkEnd w:id="69"/>
    </w:p>
    <w:p>
      <w:pPr>
        <w:pStyle w:val="5"/>
        <w:numPr>
          <w:ilvl w:val="0"/>
          <w:numId w:val="0"/>
        </w:numPr>
        <w:ind w:leftChars="0"/>
        <w:jc w:val="both"/>
        <w:outlineLvl w:val="1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70" w:name="_Toc5560"/>
      <w:bookmarkStart w:id="71" w:name="_Toc21617"/>
      <w:bookmarkStart w:id="72" w:name="_Toc30627"/>
      <w:bookmarkStart w:id="73" w:name="_Toc12977"/>
      <w: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  <w:t>2.1</w:t>
      </w:r>
      <w:r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  <w:t>智慧管理</w:t>
      </w:r>
      <w: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  <w:t>五级</w:t>
      </w:r>
      <w:r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  <w:t>标准表格</w:t>
      </w:r>
      <w:bookmarkEnd w:id="70"/>
      <w:bookmarkEnd w:id="71"/>
      <w:bookmarkEnd w:id="72"/>
      <w:bookmarkEnd w:id="73"/>
    </w:p>
    <w:tbl>
      <w:tblPr>
        <w:tblStyle w:val="36"/>
        <w:tblW w:w="877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2460"/>
        <w:gridCol w:w="750"/>
        <w:gridCol w:w="267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2" w:hRule="atLeast"/>
        </w:trPr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872"/>
                <w:tab w:val="right" w:pos="1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级别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872"/>
                <w:tab w:val="right" w:pos="1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主要评价内容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872"/>
                <w:tab w:val="right" w:pos="1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是否满足</w:t>
            </w: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872"/>
                <w:tab w:val="right" w:pos="1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872"/>
                <w:tab w:val="right" w:pos="16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系统功能参数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科研管理部门通过信息化手段对科研项目与成果进行管理，形成电子记录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（1）科研管理部门能够使用信息系统进行科研管理，针对论著、课题、成果、学术交流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学术任职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等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（2）科研管理系统中的数据，能够在科研管理部门内部各岗位共享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（1）科研管理信息能够与院内其他部门共享，支持职称晋升、导师遴选、科研经费执行管理等工作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（2）能够查询科研课题、成果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学术交流情况、学术任职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等信息，并产生科研管理所需报表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（1）能够实现科研事务的在线办理和审批，如课题申报、立项审批、学术活动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登记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等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能够与人力资源、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财务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系统等对接，实现数据的实时同步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能够对科研人员的课题申报、结题答辩、经费使用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进度自查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等时限进行智能化提醒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（1）能够进行科研管理所需的各种查询、对比和分析，实时生成并展现院内各部门和人员的科研情况，智能化分析与管理医院科研产出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（2）能够与财务系统对接，实现科研经费到账、支出等经费管理信息与财务系统共享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0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（3）能够通过科研部门的管理指标库与知识库，对科研能力进行分类对比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rPr>
          <w:rFonts w:hint="default" w:ascii="宋体" w:hAnsi="宋体" w:eastAsia="宋体" w:cs="仿宋"/>
          <w:bCs/>
          <w:kern w:val="44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仿宋"/>
          <w:bCs/>
          <w:kern w:val="44"/>
          <w:sz w:val="28"/>
          <w:szCs w:val="28"/>
          <w:highlight w:val="none"/>
          <w:lang w:val="en-US" w:eastAsia="zh-CN" w:bidi="ar-SA"/>
        </w:rPr>
        <w:t>2.2</w:t>
      </w:r>
      <w:r>
        <w:rPr>
          <w:rFonts w:hint="eastAsia" w:ascii="宋体" w:hAnsi="宋体" w:cs="仿宋"/>
          <w:bCs/>
          <w:kern w:val="44"/>
          <w:sz w:val="28"/>
          <w:szCs w:val="28"/>
          <w:highlight w:val="none"/>
          <w:lang w:val="en-US" w:eastAsia="zh-CN" w:bidi="ar-SA"/>
        </w:rPr>
        <w:t>参数配置对比表</w:t>
      </w:r>
      <w:bookmarkStart w:id="90" w:name="_GoBack"/>
      <w:bookmarkEnd w:id="90"/>
    </w:p>
    <w:tbl>
      <w:tblPr>
        <w:tblStyle w:val="37"/>
        <w:tblW w:w="86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76"/>
        <w:gridCol w:w="5430"/>
        <w:gridCol w:w="690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1" w:hRule="atLeast"/>
        </w:trPr>
        <w:tc>
          <w:tcPr>
            <w:tcW w:w="776" w:type="dxa"/>
            <w:vAlign w:val="center"/>
          </w:tcPr>
          <w:p>
            <w:pPr>
              <w:spacing w:after="0" w:afterAutospacing="0"/>
              <w:jc w:val="center"/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功能模块</w:t>
            </w:r>
          </w:p>
        </w:tc>
        <w:tc>
          <w:tcPr>
            <w:tcW w:w="5430" w:type="dxa"/>
            <w:vAlign w:val="center"/>
          </w:tcPr>
          <w:p>
            <w:pPr>
              <w:spacing w:after="0" w:afterAutospacing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块要求</w:t>
            </w:r>
          </w:p>
        </w:tc>
        <w:tc>
          <w:tcPr>
            <w:tcW w:w="690" w:type="dxa"/>
            <w:vAlign w:val="center"/>
          </w:tcPr>
          <w:p>
            <w:pPr>
              <w:spacing w:after="0" w:afterAutospacing="0"/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是否满足</w:t>
            </w:r>
          </w:p>
        </w:tc>
        <w:tc>
          <w:tcPr>
            <w:tcW w:w="1770" w:type="dxa"/>
            <w:vAlign w:val="center"/>
          </w:tcPr>
          <w:p>
            <w:pPr>
              <w:spacing w:after="0" w:afterAutospacing="0"/>
              <w:jc w:val="center"/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对应模块参数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38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用户管理</w:t>
            </w:r>
          </w:p>
        </w:tc>
        <w:tc>
          <w:tcPr>
            <w:tcW w:w="5430" w:type="dxa"/>
            <w:vAlign w:val="center"/>
          </w:tcPr>
          <w:p>
            <w:pPr>
              <w:pStyle w:val="32"/>
              <w:widowControl/>
              <w:numPr>
                <w:numId w:val="0"/>
              </w:numPr>
              <w:shd w:val="clear" w:color="auto" w:fill="FFFFFF"/>
              <w:spacing w:beforeAutospacing="0" w:after="0" w:afterAutospacing="0"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管理员、项目负责人、评审专家等多种角色人员信息的分类管理功能，并且能够实现对人员架构层级的自由设定。可实现对多种层级人员的管理权限自由设定功能。可满足分权管理，实现人员多层管理需求。</w:t>
            </w:r>
          </w:p>
        </w:tc>
        <w:tc>
          <w:tcPr>
            <w:tcW w:w="69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95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科研项目管理</w:t>
            </w:r>
          </w:p>
        </w:tc>
        <w:tc>
          <w:tcPr>
            <w:tcW w:w="5430" w:type="dxa"/>
            <w:vAlign w:val="center"/>
          </w:tcPr>
          <w:p>
            <w:pPr>
              <w:pStyle w:val="32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="0" w:afterAutospacing="0" w:line="240" w:lineRule="auto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纵向项目管理、横向项目管理和自立项目管理三个部分。实现项目立项、中检、结项、变更、存档管理的全生命流程化管理，提高项目的管理质量。支持自定义项目管理类别流程。</w:t>
            </w:r>
          </w:p>
        </w:tc>
        <w:tc>
          <w:tcPr>
            <w:tcW w:w="69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00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专家管理及评审</w:t>
            </w:r>
          </w:p>
        </w:tc>
        <w:tc>
          <w:tcPr>
            <w:tcW w:w="5430" w:type="dxa"/>
            <w:vAlign w:val="center"/>
          </w:tcPr>
          <w:p>
            <w:pPr>
              <w:pStyle w:val="32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="0" w:afterAutospacing="0" w:line="240" w:lineRule="auto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实现按照学科或技术领域对项目进行分组，支持投票和打分两种方式。</w:t>
            </w:r>
          </w:p>
        </w:tc>
        <w:tc>
          <w:tcPr>
            <w:tcW w:w="69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95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科研成果管理</w:t>
            </w:r>
          </w:p>
        </w:tc>
        <w:tc>
          <w:tcPr>
            <w:tcW w:w="5430" w:type="dxa"/>
            <w:vAlign w:val="center"/>
          </w:tcPr>
          <w:p>
            <w:pPr>
              <w:pStyle w:val="32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="0" w:afterAutospacing="0" w:line="240" w:lineRule="auto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实现对论文成果、研究报告、著作成果、知识产权、成果转化、成果获奖等进行管理。实现与现有期刊资源库的对接，实现论文的提取、确认与转入。能够对各类科研成果进行分类统计、等级确认,并能按不同统计条件实现数据的统计汇总,具有数据挖掘能力。</w:t>
            </w:r>
          </w:p>
        </w:tc>
        <w:tc>
          <w:tcPr>
            <w:tcW w:w="69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0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科研经费管理</w:t>
            </w:r>
          </w:p>
        </w:tc>
        <w:tc>
          <w:tcPr>
            <w:tcW w:w="5430" w:type="dxa"/>
            <w:vAlign w:val="center"/>
          </w:tcPr>
          <w:p>
            <w:pPr>
              <w:pStyle w:val="32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="0" w:afterAutospacing="0" w:line="240" w:lineRule="auto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应与财务系统对接，系统实现自动核算项目的到账经费、执行经费、执行率等，可查看经费执行与统计情况，支持经费预警功能。</w:t>
            </w:r>
          </w:p>
        </w:tc>
        <w:tc>
          <w:tcPr>
            <w:tcW w:w="69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5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科技影响力统计</w:t>
            </w:r>
          </w:p>
        </w:tc>
        <w:tc>
          <w:tcPr>
            <w:tcW w:w="5430" w:type="dxa"/>
            <w:vAlign w:val="center"/>
          </w:tcPr>
          <w:p>
            <w:pPr>
              <w:pStyle w:val="32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="0" w:afterAutospacing="0" w:line="240" w:lineRule="auto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系统自动采集科研课题、论文、专利、奖项、著作、科研平台、学术任职、学术交流等信息建立大数据平台，支持灵活的查询检索功能，对全院的科研数据进行分类汇总，各用户可分级查阅对应账号权限下的所有科研信息。科管部门可根据工作要求自定义设置统计体系，呈现各科室及个人的科技情况排名。全自动化数据报表包括柱状图、折线图，EXCEL等。</w:t>
            </w:r>
          </w:p>
        </w:tc>
        <w:tc>
          <w:tcPr>
            <w:tcW w:w="69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5" w:hRule="atLeast"/>
        </w:trPr>
        <w:tc>
          <w:tcPr>
            <w:tcW w:w="7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科研档案管理</w:t>
            </w:r>
          </w:p>
        </w:tc>
        <w:tc>
          <w:tcPr>
            <w:tcW w:w="5430" w:type="dxa"/>
            <w:vAlign w:val="center"/>
          </w:tcPr>
          <w:p>
            <w:pPr>
              <w:pStyle w:val="32"/>
              <w:widowControl/>
              <w:numPr>
                <w:ilvl w:val="0"/>
                <w:numId w:val="0"/>
              </w:numPr>
              <w:shd w:val="clear" w:color="auto" w:fill="FFFFFF"/>
              <w:spacing w:beforeAutospacing="0" w:after="0" w:afterAutospacing="0" w:line="240" w:lineRule="auto"/>
              <w:ind w:left="0" w:leftChars="0" w:firstLine="0" w:firstLineChars="0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实现项目过程中科研相关文档的上传和管理，以及文件内容修改审核、批量操作等。档案经过审核后最终形成电子文档。</w:t>
            </w:r>
          </w:p>
        </w:tc>
        <w:tc>
          <w:tcPr>
            <w:tcW w:w="69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1770" w:type="dxa"/>
          </w:tcPr>
          <w:p>
            <w:pPr>
              <w:rPr>
                <w:rFonts w:hint="default" w:ascii="宋体" w:hAnsi="宋体" w:eastAsia="宋体" w:cs="仿宋"/>
                <w:bCs/>
                <w:kern w:val="44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>
      <w:pPr>
        <w:pStyle w:val="5"/>
        <w:numPr>
          <w:ilvl w:val="0"/>
          <w:numId w:val="0"/>
        </w:numPr>
        <w:ind w:leftChars="0"/>
        <w:jc w:val="both"/>
        <w:outlineLvl w:val="1"/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</w:pPr>
      <w:bookmarkStart w:id="74" w:name="_Toc6620"/>
      <w:bookmarkStart w:id="75" w:name="_Toc17622"/>
      <w:bookmarkStart w:id="76" w:name="_Toc3039"/>
      <w:bookmarkStart w:id="77" w:name="_Toc7163"/>
      <w:bookmarkStart w:id="78" w:name="_Toc59201887"/>
      <w: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  <w:t>2.3科研</w:t>
      </w:r>
      <w:r>
        <w:rPr>
          <w:rFonts w:hint="eastAsia" w:ascii="宋体" w:hAnsi="宋体" w:eastAsia="宋体" w:cs="仿宋"/>
          <w:sz w:val="28"/>
          <w:szCs w:val="28"/>
          <w:highlight w:val="none"/>
          <w:lang w:val="en-US" w:eastAsia="zh-CN"/>
        </w:rPr>
        <w:t>管理信息系统对标智慧管理标准的截图实证材料</w:t>
      </w:r>
      <w:bookmarkEnd w:id="74"/>
      <w:bookmarkEnd w:id="75"/>
      <w:bookmarkEnd w:id="76"/>
      <w:bookmarkEnd w:id="77"/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p>
      <w:pPr>
        <w:rPr>
          <w:rFonts w:hint="eastAsia" w:ascii="宋体" w:hAnsi="宋体" w:cs="仿宋"/>
          <w:sz w:val="28"/>
          <w:szCs w:val="28"/>
          <w:highlight w:val="none"/>
          <w:lang w:val="en-US" w:eastAsia="zh-CN"/>
        </w:rPr>
      </w:pPr>
    </w:p>
    <w:bookmarkEnd w:id="78"/>
    <w:p>
      <w:pPr>
        <w:pStyle w:val="5"/>
        <w:ind w:firstLine="0"/>
        <w:jc w:val="left"/>
        <w:outlineLvl w:val="1"/>
        <w:rPr>
          <w:rFonts w:hint="default" w:ascii="宋体" w:hAnsi="宋体" w:eastAsia="宋体"/>
          <w:sz w:val="28"/>
          <w:szCs w:val="28"/>
          <w:lang w:val="en-US" w:eastAsia="zh-CN"/>
        </w:rPr>
      </w:pPr>
      <w:bookmarkStart w:id="79" w:name="_Toc1164"/>
      <w:bookmarkStart w:id="80" w:name="_Toc6384"/>
      <w:bookmarkStart w:id="81" w:name="_Toc23401"/>
      <w:bookmarkStart w:id="82" w:name="_Toc26182"/>
      <w:bookmarkStart w:id="83" w:name="_Toc578"/>
      <w:bookmarkStart w:id="84" w:name="_Toc3309"/>
      <w:bookmarkStart w:id="85" w:name="_Toc24569"/>
      <w:bookmarkStart w:id="86" w:name="_Toc10399"/>
      <w:r>
        <w:rPr>
          <w:rFonts w:hint="eastAsia" w:ascii="宋体" w:hAnsi="宋体"/>
          <w:sz w:val="28"/>
          <w:szCs w:val="28"/>
          <w:lang w:val="en-US" w:eastAsia="zh-CN"/>
        </w:rPr>
        <w:t>2.4公司简介</w:t>
      </w:r>
      <w:bookmarkEnd w:id="79"/>
      <w:bookmarkEnd w:id="80"/>
      <w:bookmarkEnd w:id="81"/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outlineLvl w:val="9"/>
        <w:rPr>
          <w:rFonts w:hint="eastAsia" w:ascii="宋体" w:hAnsi="宋体"/>
          <w:sz w:val="28"/>
          <w:szCs w:val="28"/>
        </w:rPr>
      </w:pPr>
    </w:p>
    <w:p>
      <w:pPr>
        <w:pStyle w:val="5"/>
        <w:ind w:firstLine="0"/>
        <w:jc w:val="center"/>
        <w:rPr>
          <w:rFonts w:ascii="宋体" w:hAnsi="宋体"/>
          <w:sz w:val="28"/>
          <w:szCs w:val="28"/>
        </w:rPr>
      </w:pPr>
      <w:bookmarkStart w:id="87" w:name="_Toc21545"/>
      <w:bookmarkStart w:id="88" w:name="_Toc12397"/>
      <w:bookmarkStart w:id="89" w:name="_Toc10014"/>
      <w:r>
        <w:rPr>
          <w:rFonts w:hint="eastAsia" w:ascii="宋体" w:hAnsi="宋体"/>
          <w:sz w:val="28"/>
          <w:szCs w:val="28"/>
        </w:rPr>
        <w:t>三、项目报价表</w:t>
      </w:r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>
      <w:pPr>
        <w:pStyle w:val="62"/>
        <w:spacing w:line="360" w:lineRule="auto"/>
        <w:ind w:firstLine="0" w:firstLineChars="0"/>
        <w:rPr>
          <w:rFonts w:ascii="宋体" w:hAnsi="宋体"/>
          <w:b/>
          <w:u w:val="single"/>
        </w:rPr>
      </w:pPr>
      <w:r>
        <w:rPr>
          <w:rFonts w:hint="eastAsia" w:ascii="宋体" w:hAnsi="宋体" w:cs="宋体"/>
          <w:color w:val="000000"/>
        </w:rPr>
        <w:t>供应商名称：</w:t>
      </w:r>
      <w:r>
        <w:rPr>
          <w:rFonts w:hint="eastAsia" w:ascii="宋体" w:hAnsi="宋体"/>
          <w:u w:val="single"/>
        </w:rPr>
        <w:t xml:space="preserve">                       </w:t>
      </w:r>
    </w:p>
    <w:p>
      <w:pPr>
        <w:spacing w:line="360" w:lineRule="auto"/>
        <w:jc w:val="both"/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-SA"/>
        </w:rPr>
        <w:t>项目名称</w:t>
      </w:r>
      <w:r>
        <w:rPr>
          <w:rFonts w:hint="eastAsia" w:ascii="宋体" w:hAnsi="宋体" w:cs="宋体"/>
          <w:color w:val="000000"/>
        </w:rPr>
        <w:t>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-SA"/>
        </w:rPr>
        <w:t>科研管理信息系统</w:t>
      </w:r>
    </w:p>
    <w:tbl>
      <w:tblPr>
        <w:tblStyle w:val="36"/>
        <w:tblpPr w:leftFromText="180" w:rightFromText="180" w:vertAnchor="text" w:horzAnchor="page" w:tblpX="1519" w:tblpY="188"/>
        <w:tblOverlap w:val="never"/>
        <w:tblW w:w="451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4419"/>
        <w:gridCol w:w="1173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4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服务商（盖章）</w:t>
            </w:r>
          </w:p>
        </w:tc>
        <w:tc>
          <w:tcPr>
            <w:tcW w:w="173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分项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项目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价格</w:t>
            </w: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工期估算（天）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 w:hRule="atLeast"/>
          <w:jc w:val="center"/>
        </w:trPr>
        <w:tc>
          <w:tcPr>
            <w:tcW w:w="4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管理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信息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系统</w:t>
            </w:r>
          </w:p>
        </w:tc>
        <w:tc>
          <w:tcPr>
            <w:tcW w:w="7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pPr>
        <w:pStyle w:val="62"/>
        <w:spacing w:line="360" w:lineRule="auto"/>
        <w:ind w:firstLine="0" w:firstLineChars="0"/>
      </w:pPr>
    </w:p>
    <w:p>
      <w:pPr>
        <w:pStyle w:val="62"/>
        <w:ind w:firstLine="0" w:firstLineChars="0"/>
      </w:pPr>
    </w:p>
    <w:p>
      <w:pPr>
        <w:pStyle w:val="62"/>
        <w:ind w:firstLine="0" w:firstLineChars="0"/>
      </w:pPr>
    </w:p>
    <w:p>
      <w:pPr>
        <w:pStyle w:val="62"/>
        <w:ind w:firstLine="0" w:firstLineChars="0"/>
      </w:pPr>
    </w:p>
    <w:p>
      <w:pPr>
        <w:pStyle w:val="62"/>
        <w:ind w:left="420" w:leftChars="200" w:firstLine="480"/>
      </w:pPr>
    </w:p>
    <w:p>
      <w:pPr>
        <w:pStyle w:val="62"/>
        <w:ind w:left="420" w:leftChars="200" w:firstLine="480"/>
      </w:pPr>
    </w:p>
    <w:p>
      <w:pPr>
        <w:pStyle w:val="62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420" w:leftChars="200" w:firstLine="960" w:firstLineChars="400"/>
      </w:pPr>
    </w:p>
    <w:p>
      <w:pPr>
        <w:pStyle w:val="62"/>
        <w:ind w:left="0" w:leftChars="0" w:firstLine="0" w:firstLineChars="0"/>
        <w:rPr>
          <w:rFonts w:hint="eastAsia"/>
        </w:rPr>
      </w:pPr>
    </w:p>
    <w:p>
      <w:pPr>
        <w:pStyle w:val="62"/>
        <w:ind w:left="0" w:leftChars="0" w:firstLine="0" w:firstLineChars="0"/>
      </w:pPr>
      <w:r>
        <w:rPr>
          <w:rFonts w:hint="eastAsia"/>
        </w:rPr>
        <w:t>法定代表人/负责人（或法定代表人/负责人授权代表）签字：</w:t>
      </w:r>
    </w:p>
    <w:p>
      <w:pPr>
        <w:pStyle w:val="62"/>
        <w:ind w:left="420" w:leftChars="200" w:firstLine="480"/>
      </w:pPr>
    </w:p>
    <w:p>
      <w:pPr>
        <w:pStyle w:val="62"/>
        <w:ind w:left="0" w:leftChars="0" w:firstLine="3120" w:firstLineChars="1300"/>
        <w:rPr>
          <w:rFonts w:hint="eastAsia"/>
        </w:rPr>
      </w:pPr>
    </w:p>
    <w:p>
      <w:pPr>
        <w:pStyle w:val="62"/>
        <w:ind w:left="0" w:leftChars="0" w:firstLine="3120" w:firstLineChars="1300"/>
        <w:rPr>
          <w:rFonts w:hint="eastAsia"/>
        </w:rPr>
      </w:pPr>
    </w:p>
    <w:p>
      <w:pPr>
        <w:pStyle w:val="62"/>
        <w:ind w:firstLine="3120" w:firstLineChars="1300"/>
        <w:rPr>
          <w:u w:val="single"/>
        </w:rPr>
      </w:pPr>
      <w:r>
        <w:rPr>
          <w:rFonts w:hint="eastAsia"/>
        </w:rPr>
        <w:t>供应商名称(签章)：</w:t>
      </w:r>
      <w:r>
        <w:rPr>
          <w:rFonts w:hint="eastAsia"/>
          <w:u w:val="single"/>
        </w:rPr>
        <w:t xml:space="preserve">                               </w:t>
      </w:r>
    </w:p>
    <w:p>
      <w:pPr>
        <w:pStyle w:val="62"/>
        <w:ind w:left="420" w:leftChars="200" w:firstLine="480"/>
      </w:pPr>
    </w:p>
    <w:p>
      <w:pPr>
        <w:pStyle w:val="62"/>
        <w:ind w:firstLine="4476" w:firstLineChars="1865"/>
        <w:rPr>
          <w:u w:val="single"/>
        </w:rPr>
      </w:pPr>
      <w:r>
        <w:rPr>
          <w:rFonts w:hint="eastAsia"/>
        </w:rPr>
        <w:t>日期：</w:t>
      </w:r>
      <w:r>
        <w:rPr>
          <w:rFonts w:hint="eastAsia"/>
          <w:u w:val="single"/>
        </w:rPr>
        <w:t xml:space="preserve">                       </w:t>
      </w:r>
    </w:p>
    <w:p/>
    <w:p>
      <w:pPr>
        <w:widowControl/>
        <w:spacing w:after="0" w:line="240" w:lineRule="auto"/>
        <w:jc w:val="left"/>
        <w:rPr>
          <w:rFonts w:hint="eastAsia" w:eastAsia="宋体"/>
          <w:lang w:eastAsia="zh-CN"/>
        </w:rPr>
      </w:pPr>
    </w:p>
    <w:sectPr>
      <w:footerReference r:id="rId12" w:type="first"/>
      <w:footerReference r:id="rId11" w:type="default"/>
      <w:pgSz w:w="11906" w:h="16838"/>
      <w:pgMar w:top="1361" w:right="1701" w:bottom="1361" w:left="1701" w:header="851" w:footer="850" w:gutter="0"/>
      <w:pgNumType w:start="1"/>
      <w:cols w:space="720" w:num="1"/>
      <w:titlePg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jc w:val="cen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519210"/>
    </w:sdtPr>
    <w:sdtContent>
      <w:p>
        <w:pPr>
          <w:pStyle w:val="25"/>
          <w:pBdr>
            <w:top w:val="single" w:color="auto" w:sz="4" w:space="1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top w:val="single" w:color="auto" w:sz="4" w:space="1"/>
      </w:pBdr>
      <w:jc w:val="left"/>
      <w:rPr>
        <w:rFonts w:ascii="Times New Roman" w:hAnsi="Times New Roma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pBdr>
        <w:top w:val="single" w:color="auto" w:sz="4" w:space="1"/>
      </w:pBdr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lang w:val="zh-CN"/>
      </w:rPr>
      <w:t>14</w:t>
    </w:r>
    <w:r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6519210"/>
    </w:sdtPr>
    <w:sdtContent>
      <w:p>
        <w:pPr>
          <w:pStyle w:val="25"/>
          <w:pBdr>
            <w:top w:val="single" w:color="auto" w:sz="4" w:space="1"/>
          </w:pBdr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PAGE   \* MERGEFORMAT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lang w:val="zh-C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>
    <w:pPr>
      <w:pStyle w:val="2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none" w:color="auto" w:sz="0" w:space="0"/>
      </w:pBdr>
      <w:spacing w:after="0"/>
      <w:ind w:right="300"/>
      <w:jc w:val="left"/>
      <w:rPr>
        <w:rFonts w:ascii="Times New Roman" w:hAnsi="Times New Roman"/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pBdr>
        <w:bottom w:val="single" w:color="auto" w:sz="6" w:space="0"/>
      </w:pBd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spacing w:after="0"/>
      <w:jc w:val="right"/>
      <w:rPr>
        <w:rFonts w:ascii="Times New Roman" w:hAnsi="Times New Roman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5B7682"/>
    <w:multiLevelType w:val="multilevel"/>
    <w:tmpl w:val="115B7682"/>
    <w:lvl w:ilvl="0" w:tentative="0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pStyle w:val="77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58AD35E3"/>
    <w:multiLevelType w:val="multilevel"/>
    <w:tmpl w:val="58AD35E3"/>
    <w:lvl w:ilvl="0" w:tentative="0">
      <w:start w:val="1"/>
      <w:numFmt w:val="decimal"/>
      <w:pStyle w:val="65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jI1N2IwNWI4ZTMxOWFkOTlmYzlmYjYyNjdmNWUifQ=="/>
  </w:docVars>
  <w:rsids>
    <w:rsidRoot w:val="00906D0A"/>
    <w:rsid w:val="0000001A"/>
    <w:rsid w:val="00000CF5"/>
    <w:rsid w:val="00002093"/>
    <w:rsid w:val="000031BA"/>
    <w:rsid w:val="00016487"/>
    <w:rsid w:val="00016E0D"/>
    <w:rsid w:val="00020CBD"/>
    <w:rsid w:val="00022E85"/>
    <w:rsid w:val="00026B4B"/>
    <w:rsid w:val="00027300"/>
    <w:rsid w:val="00040AF0"/>
    <w:rsid w:val="000446A1"/>
    <w:rsid w:val="00045648"/>
    <w:rsid w:val="000501EF"/>
    <w:rsid w:val="00052080"/>
    <w:rsid w:val="00061D6E"/>
    <w:rsid w:val="00061DA5"/>
    <w:rsid w:val="000640FE"/>
    <w:rsid w:val="00065450"/>
    <w:rsid w:val="000654FE"/>
    <w:rsid w:val="00083CE9"/>
    <w:rsid w:val="00086A8F"/>
    <w:rsid w:val="00087C9F"/>
    <w:rsid w:val="00094635"/>
    <w:rsid w:val="000B1D4F"/>
    <w:rsid w:val="000B2C5F"/>
    <w:rsid w:val="000B367E"/>
    <w:rsid w:val="000B4447"/>
    <w:rsid w:val="000C6DD8"/>
    <w:rsid w:val="000C70CC"/>
    <w:rsid w:val="000D2F59"/>
    <w:rsid w:val="000E6411"/>
    <w:rsid w:val="000F5EA7"/>
    <w:rsid w:val="00102E80"/>
    <w:rsid w:val="00112CBC"/>
    <w:rsid w:val="0012545C"/>
    <w:rsid w:val="00142141"/>
    <w:rsid w:val="00143E6B"/>
    <w:rsid w:val="00144345"/>
    <w:rsid w:val="00151F34"/>
    <w:rsid w:val="00155A35"/>
    <w:rsid w:val="00160388"/>
    <w:rsid w:val="001629B0"/>
    <w:rsid w:val="001642F9"/>
    <w:rsid w:val="00165B3C"/>
    <w:rsid w:val="00171A1B"/>
    <w:rsid w:val="00173A13"/>
    <w:rsid w:val="00183043"/>
    <w:rsid w:val="001A0197"/>
    <w:rsid w:val="001B6CC7"/>
    <w:rsid w:val="001C1BF7"/>
    <w:rsid w:val="001D7297"/>
    <w:rsid w:val="001E5DF7"/>
    <w:rsid w:val="001E7597"/>
    <w:rsid w:val="001F56B5"/>
    <w:rsid w:val="001F7051"/>
    <w:rsid w:val="001F7907"/>
    <w:rsid w:val="001F7B5B"/>
    <w:rsid w:val="00205A3E"/>
    <w:rsid w:val="002078E5"/>
    <w:rsid w:val="00211FC4"/>
    <w:rsid w:val="0022209A"/>
    <w:rsid w:val="0022706F"/>
    <w:rsid w:val="00231D2E"/>
    <w:rsid w:val="00241E1F"/>
    <w:rsid w:val="00244758"/>
    <w:rsid w:val="00251BD0"/>
    <w:rsid w:val="002568A9"/>
    <w:rsid w:val="0025718D"/>
    <w:rsid w:val="002605A3"/>
    <w:rsid w:val="00276DBB"/>
    <w:rsid w:val="00277920"/>
    <w:rsid w:val="00280C1E"/>
    <w:rsid w:val="00282916"/>
    <w:rsid w:val="00282CF2"/>
    <w:rsid w:val="002873E7"/>
    <w:rsid w:val="002A2511"/>
    <w:rsid w:val="002A2FD0"/>
    <w:rsid w:val="002A3779"/>
    <w:rsid w:val="002A3F70"/>
    <w:rsid w:val="002A680D"/>
    <w:rsid w:val="002A791A"/>
    <w:rsid w:val="002B51EE"/>
    <w:rsid w:val="002B5C67"/>
    <w:rsid w:val="002C20D2"/>
    <w:rsid w:val="002C3A45"/>
    <w:rsid w:val="002C770D"/>
    <w:rsid w:val="002D0DA4"/>
    <w:rsid w:val="002D1E96"/>
    <w:rsid w:val="002D6B0F"/>
    <w:rsid w:val="002E08C0"/>
    <w:rsid w:val="002E2E54"/>
    <w:rsid w:val="002E3CF2"/>
    <w:rsid w:val="00310858"/>
    <w:rsid w:val="00314B57"/>
    <w:rsid w:val="00315774"/>
    <w:rsid w:val="00324FE1"/>
    <w:rsid w:val="00326188"/>
    <w:rsid w:val="00332DF3"/>
    <w:rsid w:val="00333122"/>
    <w:rsid w:val="003547AE"/>
    <w:rsid w:val="003705C7"/>
    <w:rsid w:val="00372730"/>
    <w:rsid w:val="00380F3E"/>
    <w:rsid w:val="003908CC"/>
    <w:rsid w:val="00393D16"/>
    <w:rsid w:val="00393F84"/>
    <w:rsid w:val="00396351"/>
    <w:rsid w:val="003A6654"/>
    <w:rsid w:val="003B1097"/>
    <w:rsid w:val="003B45F8"/>
    <w:rsid w:val="003C07F2"/>
    <w:rsid w:val="003C3380"/>
    <w:rsid w:val="003C4765"/>
    <w:rsid w:val="003C640D"/>
    <w:rsid w:val="003E4A93"/>
    <w:rsid w:val="003F1B1C"/>
    <w:rsid w:val="003F3D93"/>
    <w:rsid w:val="00412946"/>
    <w:rsid w:val="00412F40"/>
    <w:rsid w:val="00413C70"/>
    <w:rsid w:val="00414F76"/>
    <w:rsid w:val="00417655"/>
    <w:rsid w:val="00420B63"/>
    <w:rsid w:val="00424695"/>
    <w:rsid w:val="00424A41"/>
    <w:rsid w:val="004250EE"/>
    <w:rsid w:val="00425D37"/>
    <w:rsid w:val="0042649A"/>
    <w:rsid w:val="004266BB"/>
    <w:rsid w:val="00426CD6"/>
    <w:rsid w:val="00431A89"/>
    <w:rsid w:val="004354A0"/>
    <w:rsid w:val="00444310"/>
    <w:rsid w:val="00453CBC"/>
    <w:rsid w:val="00464406"/>
    <w:rsid w:val="00464536"/>
    <w:rsid w:val="004715B7"/>
    <w:rsid w:val="00475AED"/>
    <w:rsid w:val="004809B0"/>
    <w:rsid w:val="0048114D"/>
    <w:rsid w:val="00481B0F"/>
    <w:rsid w:val="004968F5"/>
    <w:rsid w:val="004A13EC"/>
    <w:rsid w:val="004A7EF2"/>
    <w:rsid w:val="004B2436"/>
    <w:rsid w:val="004B64CA"/>
    <w:rsid w:val="004C2104"/>
    <w:rsid w:val="004C636E"/>
    <w:rsid w:val="004D0BC0"/>
    <w:rsid w:val="004D159C"/>
    <w:rsid w:val="004E42E2"/>
    <w:rsid w:val="004E7383"/>
    <w:rsid w:val="004F2379"/>
    <w:rsid w:val="004F6DC9"/>
    <w:rsid w:val="00520387"/>
    <w:rsid w:val="0053121C"/>
    <w:rsid w:val="00532ABC"/>
    <w:rsid w:val="00534BA7"/>
    <w:rsid w:val="00544289"/>
    <w:rsid w:val="00547A79"/>
    <w:rsid w:val="00552130"/>
    <w:rsid w:val="00562751"/>
    <w:rsid w:val="00562FDC"/>
    <w:rsid w:val="005633B2"/>
    <w:rsid w:val="005633CA"/>
    <w:rsid w:val="005653E9"/>
    <w:rsid w:val="00573FC0"/>
    <w:rsid w:val="00574534"/>
    <w:rsid w:val="005819D9"/>
    <w:rsid w:val="00583619"/>
    <w:rsid w:val="00585049"/>
    <w:rsid w:val="005870CE"/>
    <w:rsid w:val="0058724B"/>
    <w:rsid w:val="005915CF"/>
    <w:rsid w:val="005915EE"/>
    <w:rsid w:val="0059522A"/>
    <w:rsid w:val="00596EE9"/>
    <w:rsid w:val="00597E6B"/>
    <w:rsid w:val="005A4781"/>
    <w:rsid w:val="005B411E"/>
    <w:rsid w:val="005C1EDF"/>
    <w:rsid w:val="005C6FC7"/>
    <w:rsid w:val="005D4575"/>
    <w:rsid w:val="005D5755"/>
    <w:rsid w:val="005D589F"/>
    <w:rsid w:val="005E048C"/>
    <w:rsid w:val="005E1B83"/>
    <w:rsid w:val="005E329D"/>
    <w:rsid w:val="005E4688"/>
    <w:rsid w:val="005F34D0"/>
    <w:rsid w:val="005F6E1D"/>
    <w:rsid w:val="005F704F"/>
    <w:rsid w:val="005F77B7"/>
    <w:rsid w:val="0061063A"/>
    <w:rsid w:val="00616472"/>
    <w:rsid w:val="00624AD9"/>
    <w:rsid w:val="006272B5"/>
    <w:rsid w:val="00631047"/>
    <w:rsid w:val="00632612"/>
    <w:rsid w:val="00647E8B"/>
    <w:rsid w:val="006578BC"/>
    <w:rsid w:val="0066469B"/>
    <w:rsid w:val="0067127A"/>
    <w:rsid w:val="006722A0"/>
    <w:rsid w:val="006753F5"/>
    <w:rsid w:val="006773A5"/>
    <w:rsid w:val="00677960"/>
    <w:rsid w:val="006816A7"/>
    <w:rsid w:val="00697C6A"/>
    <w:rsid w:val="006A1AAE"/>
    <w:rsid w:val="006A7116"/>
    <w:rsid w:val="006C4CE7"/>
    <w:rsid w:val="006D0889"/>
    <w:rsid w:val="006D547A"/>
    <w:rsid w:val="006F25EF"/>
    <w:rsid w:val="006F540C"/>
    <w:rsid w:val="006F6829"/>
    <w:rsid w:val="00700595"/>
    <w:rsid w:val="00704D45"/>
    <w:rsid w:val="007136A6"/>
    <w:rsid w:val="00717550"/>
    <w:rsid w:val="00723C23"/>
    <w:rsid w:val="00723FAB"/>
    <w:rsid w:val="00734537"/>
    <w:rsid w:val="007710BD"/>
    <w:rsid w:val="0077126D"/>
    <w:rsid w:val="00774F59"/>
    <w:rsid w:val="007840E0"/>
    <w:rsid w:val="007870BC"/>
    <w:rsid w:val="007900A4"/>
    <w:rsid w:val="00790C37"/>
    <w:rsid w:val="00791849"/>
    <w:rsid w:val="00792729"/>
    <w:rsid w:val="00797A62"/>
    <w:rsid w:val="007B0FBB"/>
    <w:rsid w:val="007C1D35"/>
    <w:rsid w:val="007D39D9"/>
    <w:rsid w:val="007E469E"/>
    <w:rsid w:val="007E65C2"/>
    <w:rsid w:val="007F0059"/>
    <w:rsid w:val="007F0377"/>
    <w:rsid w:val="008073BF"/>
    <w:rsid w:val="00807AA9"/>
    <w:rsid w:val="00815368"/>
    <w:rsid w:val="00821CBE"/>
    <w:rsid w:val="0082309F"/>
    <w:rsid w:val="00826AA9"/>
    <w:rsid w:val="00855CFE"/>
    <w:rsid w:val="00862525"/>
    <w:rsid w:val="0086281D"/>
    <w:rsid w:val="00866685"/>
    <w:rsid w:val="00871403"/>
    <w:rsid w:val="008A2B8A"/>
    <w:rsid w:val="008A5905"/>
    <w:rsid w:val="008B2E88"/>
    <w:rsid w:val="008B7772"/>
    <w:rsid w:val="008C7FB4"/>
    <w:rsid w:val="008D0565"/>
    <w:rsid w:val="008D1A2C"/>
    <w:rsid w:val="008D31FA"/>
    <w:rsid w:val="008D42C2"/>
    <w:rsid w:val="008D664C"/>
    <w:rsid w:val="008F4942"/>
    <w:rsid w:val="008F5A16"/>
    <w:rsid w:val="008F603D"/>
    <w:rsid w:val="00906D0A"/>
    <w:rsid w:val="00907E79"/>
    <w:rsid w:val="00913483"/>
    <w:rsid w:val="00914418"/>
    <w:rsid w:val="0091546D"/>
    <w:rsid w:val="00915829"/>
    <w:rsid w:val="00925776"/>
    <w:rsid w:val="00931FDA"/>
    <w:rsid w:val="00933A6C"/>
    <w:rsid w:val="0093407B"/>
    <w:rsid w:val="00934E30"/>
    <w:rsid w:val="00940B88"/>
    <w:rsid w:val="00946755"/>
    <w:rsid w:val="00952492"/>
    <w:rsid w:val="009A0958"/>
    <w:rsid w:val="009A463C"/>
    <w:rsid w:val="009A7862"/>
    <w:rsid w:val="009B1869"/>
    <w:rsid w:val="009B39B4"/>
    <w:rsid w:val="009B5095"/>
    <w:rsid w:val="009B6597"/>
    <w:rsid w:val="009B705C"/>
    <w:rsid w:val="009D1D2A"/>
    <w:rsid w:val="009D7692"/>
    <w:rsid w:val="009E21E2"/>
    <w:rsid w:val="009E34D4"/>
    <w:rsid w:val="009E7730"/>
    <w:rsid w:val="009E7E76"/>
    <w:rsid w:val="009F2290"/>
    <w:rsid w:val="00A012BE"/>
    <w:rsid w:val="00A11856"/>
    <w:rsid w:val="00A1372E"/>
    <w:rsid w:val="00A43073"/>
    <w:rsid w:val="00A45D72"/>
    <w:rsid w:val="00A51AB4"/>
    <w:rsid w:val="00A60830"/>
    <w:rsid w:val="00A645EC"/>
    <w:rsid w:val="00A67BE2"/>
    <w:rsid w:val="00A70D93"/>
    <w:rsid w:val="00A73C08"/>
    <w:rsid w:val="00A73D88"/>
    <w:rsid w:val="00A83DC2"/>
    <w:rsid w:val="00A84C92"/>
    <w:rsid w:val="00A91E10"/>
    <w:rsid w:val="00A921F1"/>
    <w:rsid w:val="00A92B81"/>
    <w:rsid w:val="00A937CC"/>
    <w:rsid w:val="00AA21F9"/>
    <w:rsid w:val="00AA7292"/>
    <w:rsid w:val="00AB0CAB"/>
    <w:rsid w:val="00AB138B"/>
    <w:rsid w:val="00AB1D47"/>
    <w:rsid w:val="00AB4B4D"/>
    <w:rsid w:val="00AB6E59"/>
    <w:rsid w:val="00AC2B9D"/>
    <w:rsid w:val="00AC32B6"/>
    <w:rsid w:val="00AD0149"/>
    <w:rsid w:val="00AD081C"/>
    <w:rsid w:val="00AD117C"/>
    <w:rsid w:val="00AD34F9"/>
    <w:rsid w:val="00AE283B"/>
    <w:rsid w:val="00AF1107"/>
    <w:rsid w:val="00AF1523"/>
    <w:rsid w:val="00AF7547"/>
    <w:rsid w:val="00B050FD"/>
    <w:rsid w:val="00B06944"/>
    <w:rsid w:val="00B103C3"/>
    <w:rsid w:val="00B11B18"/>
    <w:rsid w:val="00B176F3"/>
    <w:rsid w:val="00B24767"/>
    <w:rsid w:val="00B255CD"/>
    <w:rsid w:val="00B26B88"/>
    <w:rsid w:val="00B34C9B"/>
    <w:rsid w:val="00B35F63"/>
    <w:rsid w:val="00B41D98"/>
    <w:rsid w:val="00B453E8"/>
    <w:rsid w:val="00B462AC"/>
    <w:rsid w:val="00B51CC0"/>
    <w:rsid w:val="00B52DED"/>
    <w:rsid w:val="00B53D36"/>
    <w:rsid w:val="00B54EAB"/>
    <w:rsid w:val="00B57E28"/>
    <w:rsid w:val="00B664F7"/>
    <w:rsid w:val="00B670BC"/>
    <w:rsid w:val="00B717F5"/>
    <w:rsid w:val="00B735AD"/>
    <w:rsid w:val="00B80586"/>
    <w:rsid w:val="00B82686"/>
    <w:rsid w:val="00B826CE"/>
    <w:rsid w:val="00B82E40"/>
    <w:rsid w:val="00B90C76"/>
    <w:rsid w:val="00BA210F"/>
    <w:rsid w:val="00BA59B8"/>
    <w:rsid w:val="00BA7759"/>
    <w:rsid w:val="00BB3037"/>
    <w:rsid w:val="00BB46CD"/>
    <w:rsid w:val="00BE400C"/>
    <w:rsid w:val="00BF653B"/>
    <w:rsid w:val="00BF785D"/>
    <w:rsid w:val="00C02598"/>
    <w:rsid w:val="00C07731"/>
    <w:rsid w:val="00C07FBB"/>
    <w:rsid w:val="00C20530"/>
    <w:rsid w:val="00C230B0"/>
    <w:rsid w:val="00C26E8E"/>
    <w:rsid w:val="00C33FCA"/>
    <w:rsid w:val="00C42362"/>
    <w:rsid w:val="00C4714E"/>
    <w:rsid w:val="00C60A37"/>
    <w:rsid w:val="00C625BD"/>
    <w:rsid w:val="00C73D13"/>
    <w:rsid w:val="00C74C82"/>
    <w:rsid w:val="00C94A4D"/>
    <w:rsid w:val="00CA1890"/>
    <w:rsid w:val="00CA206A"/>
    <w:rsid w:val="00CA526B"/>
    <w:rsid w:val="00CB1FC0"/>
    <w:rsid w:val="00CB2738"/>
    <w:rsid w:val="00CB2A5E"/>
    <w:rsid w:val="00CB44A2"/>
    <w:rsid w:val="00CB6DBE"/>
    <w:rsid w:val="00CC4DDE"/>
    <w:rsid w:val="00CC7420"/>
    <w:rsid w:val="00CD1124"/>
    <w:rsid w:val="00CD116D"/>
    <w:rsid w:val="00CD39C6"/>
    <w:rsid w:val="00CD7319"/>
    <w:rsid w:val="00CE067E"/>
    <w:rsid w:val="00CE20D4"/>
    <w:rsid w:val="00CE507A"/>
    <w:rsid w:val="00CE7403"/>
    <w:rsid w:val="00CF733F"/>
    <w:rsid w:val="00D12149"/>
    <w:rsid w:val="00D202DC"/>
    <w:rsid w:val="00D20844"/>
    <w:rsid w:val="00D23497"/>
    <w:rsid w:val="00D25071"/>
    <w:rsid w:val="00D33350"/>
    <w:rsid w:val="00D34407"/>
    <w:rsid w:val="00D34C3B"/>
    <w:rsid w:val="00D579DE"/>
    <w:rsid w:val="00D60304"/>
    <w:rsid w:val="00D62004"/>
    <w:rsid w:val="00D65E77"/>
    <w:rsid w:val="00D71DE6"/>
    <w:rsid w:val="00D72491"/>
    <w:rsid w:val="00D7298D"/>
    <w:rsid w:val="00D744B3"/>
    <w:rsid w:val="00D76136"/>
    <w:rsid w:val="00D83196"/>
    <w:rsid w:val="00D83983"/>
    <w:rsid w:val="00D8685B"/>
    <w:rsid w:val="00D93AD8"/>
    <w:rsid w:val="00D95E40"/>
    <w:rsid w:val="00D9715F"/>
    <w:rsid w:val="00DA1CDA"/>
    <w:rsid w:val="00DA25A2"/>
    <w:rsid w:val="00DA5C0D"/>
    <w:rsid w:val="00DB089F"/>
    <w:rsid w:val="00DB09F5"/>
    <w:rsid w:val="00DB2EF6"/>
    <w:rsid w:val="00DC41B4"/>
    <w:rsid w:val="00DC5901"/>
    <w:rsid w:val="00DD22AA"/>
    <w:rsid w:val="00DD2864"/>
    <w:rsid w:val="00DD7A13"/>
    <w:rsid w:val="00DE3FCB"/>
    <w:rsid w:val="00DE791D"/>
    <w:rsid w:val="00E017F3"/>
    <w:rsid w:val="00E104DD"/>
    <w:rsid w:val="00E130EE"/>
    <w:rsid w:val="00E2686B"/>
    <w:rsid w:val="00E26B48"/>
    <w:rsid w:val="00E379F4"/>
    <w:rsid w:val="00E450AA"/>
    <w:rsid w:val="00E456F0"/>
    <w:rsid w:val="00E4633E"/>
    <w:rsid w:val="00E50489"/>
    <w:rsid w:val="00E514E9"/>
    <w:rsid w:val="00E53A4F"/>
    <w:rsid w:val="00E822B9"/>
    <w:rsid w:val="00E849B0"/>
    <w:rsid w:val="00E84A64"/>
    <w:rsid w:val="00E91337"/>
    <w:rsid w:val="00E9157A"/>
    <w:rsid w:val="00E96555"/>
    <w:rsid w:val="00E9765C"/>
    <w:rsid w:val="00E97B57"/>
    <w:rsid w:val="00EA4F5D"/>
    <w:rsid w:val="00EB1B71"/>
    <w:rsid w:val="00ED1602"/>
    <w:rsid w:val="00ED3448"/>
    <w:rsid w:val="00ED4F22"/>
    <w:rsid w:val="00ED7C30"/>
    <w:rsid w:val="00ED7E55"/>
    <w:rsid w:val="00ED7EF5"/>
    <w:rsid w:val="00EE3408"/>
    <w:rsid w:val="00EF1CEE"/>
    <w:rsid w:val="00EF47F4"/>
    <w:rsid w:val="00EF712D"/>
    <w:rsid w:val="00F17077"/>
    <w:rsid w:val="00F20D6E"/>
    <w:rsid w:val="00F2197B"/>
    <w:rsid w:val="00F221CB"/>
    <w:rsid w:val="00F279DA"/>
    <w:rsid w:val="00F31665"/>
    <w:rsid w:val="00F32FFC"/>
    <w:rsid w:val="00F34A50"/>
    <w:rsid w:val="00F34E5E"/>
    <w:rsid w:val="00F35EE3"/>
    <w:rsid w:val="00F469BF"/>
    <w:rsid w:val="00F60F99"/>
    <w:rsid w:val="00F620A8"/>
    <w:rsid w:val="00F6571C"/>
    <w:rsid w:val="00F70324"/>
    <w:rsid w:val="00F73118"/>
    <w:rsid w:val="00F8117B"/>
    <w:rsid w:val="00F815FF"/>
    <w:rsid w:val="00F844FB"/>
    <w:rsid w:val="00F943E1"/>
    <w:rsid w:val="00F956B4"/>
    <w:rsid w:val="00FA6489"/>
    <w:rsid w:val="00FA64ED"/>
    <w:rsid w:val="00FB666A"/>
    <w:rsid w:val="00FC1889"/>
    <w:rsid w:val="00FD03CA"/>
    <w:rsid w:val="00FD126C"/>
    <w:rsid w:val="00FD351E"/>
    <w:rsid w:val="00FE5C13"/>
    <w:rsid w:val="00FF2FE8"/>
    <w:rsid w:val="00FF4A60"/>
    <w:rsid w:val="02C00369"/>
    <w:rsid w:val="03BE3B0C"/>
    <w:rsid w:val="04EB6681"/>
    <w:rsid w:val="062D5148"/>
    <w:rsid w:val="06654BEF"/>
    <w:rsid w:val="09734E97"/>
    <w:rsid w:val="0AEE1C51"/>
    <w:rsid w:val="0C663C28"/>
    <w:rsid w:val="12343395"/>
    <w:rsid w:val="12AB744F"/>
    <w:rsid w:val="14913514"/>
    <w:rsid w:val="152647EA"/>
    <w:rsid w:val="152D00B9"/>
    <w:rsid w:val="18583BD5"/>
    <w:rsid w:val="194D12DE"/>
    <w:rsid w:val="1E6612D9"/>
    <w:rsid w:val="20BB6F86"/>
    <w:rsid w:val="22F8223D"/>
    <w:rsid w:val="238254B4"/>
    <w:rsid w:val="23DD00E3"/>
    <w:rsid w:val="26A3399D"/>
    <w:rsid w:val="270E7160"/>
    <w:rsid w:val="289C431F"/>
    <w:rsid w:val="2C5129BE"/>
    <w:rsid w:val="32DC157A"/>
    <w:rsid w:val="369B5418"/>
    <w:rsid w:val="36F218B6"/>
    <w:rsid w:val="39216105"/>
    <w:rsid w:val="43120CA1"/>
    <w:rsid w:val="4B7F49FA"/>
    <w:rsid w:val="4E6D22F6"/>
    <w:rsid w:val="4EDE6C5F"/>
    <w:rsid w:val="51A62757"/>
    <w:rsid w:val="51BE0BCA"/>
    <w:rsid w:val="56BE0ACC"/>
    <w:rsid w:val="57407733"/>
    <w:rsid w:val="5F693118"/>
    <w:rsid w:val="60B70D0D"/>
    <w:rsid w:val="60C5205F"/>
    <w:rsid w:val="62D81168"/>
    <w:rsid w:val="65734A46"/>
    <w:rsid w:val="664D59C9"/>
    <w:rsid w:val="6B463218"/>
    <w:rsid w:val="6E4B40EA"/>
    <w:rsid w:val="72E2393D"/>
    <w:rsid w:val="73E9304B"/>
    <w:rsid w:val="75020059"/>
    <w:rsid w:val="757D5EF9"/>
    <w:rsid w:val="759E7FD7"/>
    <w:rsid w:val="75DF1F4C"/>
    <w:rsid w:val="76452218"/>
    <w:rsid w:val="77C94A72"/>
    <w:rsid w:val="77DA5043"/>
    <w:rsid w:val="7A775B46"/>
    <w:rsid w:val="7AB14320"/>
    <w:rsid w:val="7F231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41"/>
    <w:qFormat/>
    <w:uiPriority w:val="0"/>
    <w:pPr>
      <w:keepNext/>
      <w:keepLines/>
      <w:spacing w:after="0" w:line="360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5"/>
    <w:next w:val="1"/>
    <w:link w:val="42"/>
    <w:unhideWhenUsed/>
    <w:qFormat/>
    <w:uiPriority w:val="9"/>
    <w:pPr>
      <w:spacing w:beforeLines="100" w:afterLines="100" w:line="240" w:lineRule="auto"/>
      <w:ind w:firstLine="0"/>
      <w:outlineLvl w:val="1"/>
    </w:pPr>
    <w:rPr>
      <w:sz w:val="32"/>
    </w:rPr>
  </w:style>
  <w:style w:type="paragraph" w:styleId="7">
    <w:name w:val="heading 3"/>
    <w:basedOn w:val="4"/>
    <w:next w:val="1"/>
    <w:link w:val="43"/>
    <w:unhideWhenUsed/>
    <w:qFormat/>
    <w:uiPriority w:val="9"/>
    <w:pPr>
      <w:outlineLvl w:val="2"/>
    </w:pPr>
    <w:rPr>
      <w:sz w:val="28"/>
    </w:rPr>
  </w:style>
  <w:style w:type="paragraph" w:styleId="8">
    <w:name w:val="heading 4"/>
    <w:basedOn w:val="1"/>
    <w:next w:val="1"/>
    <w:link w:val="44"/>
    <w:unhideWhenUsed/>
    <w:qFormat/>
    <w:uiPriority w:val="9"/>
    <w:pPr>
      <w:keepNext/>
      <w:keepLines/>
      <w:spacing w:beforeLines="50" w:afterLines="50" w:line="240" w:lineRule="auto"/>
      <w:outlineLvl w:val="3"/>
    </w:pPr>
    <w:rPr>
      <w:rFonts w:asciiTheme="majorHAnsi" w:hAnsiTheme="majorHAnsi" w:cstheme="majorBidi"/>
      <w:bCs/>
      <w:sz w:val="28"/>
      <w:szCs w:val="28"/>
    </w:rPr>
  </w:style>
  <w:style w:type="paragraph" w:styleId="9">
    <w:name w:val="heading 5"/>
    <w:basedOn w:val="1"/>
    <w:next w:val="1"/>
    <w:link w:val="45"/>
    <w:unhideWhenUsed/>
    <w:qFormat/>
    <w:uiPriority w:val="9"/>
    <w:pPr>
      <w:keepNext/>
      <w:keepLines/>
      <w:spacing w:after="0" w:line="240" w:lineRule="auto"/>
      <w:outlineLvl w:val="4"/>
    </w:pPr>
    <w:rPr>
      <w:bCs/>
      <w:sz w:val="28"/>
      <w:szCs w:val="28"/>
    </w:rPr>
  </w:style>
  <w:style w:type="paragraph" w:styleId="10">
    <w:name w:val="heading 6"/>
    <w:basedOn w:val="1"/>
    <w:next w:val="1"/>
    <w:link w:val="46"/>
    <w:unhideWhenUsed/>
    <w:qFormat/>
    <w:uiPriority w:val="9"/>
    <w:pPr>
      <w:keepNext/>
      <w:keepLines/>
      <w:spacing w:after="0" w:line="240" w:lineRule="auto"/>
      <w:outlineLvl w:val="5"/>
    </w:pPr>
    <w:rPr>
      <w:rFonts w:asciiTheme="majorHAnsi" w:hAnsiTheme="majorHAnsi" w:cstheme="majorBidi"/>
      <w:bCs/>
      <w:sz w:val="24"/>
      <w:szCs w:val="24"/>
    </w:rPr>
  </w:style>
  <w:style w:type="paragraph" w:styleId="11">
    <w:name w:val="heading 7"/>
    <w:basedOn w:val="1"/>
    <w:next w:val="1"/>
    <w:link w:val="91"/>
    <w:unhideWhenUsed/>
    <w:qFormat/>
    <w:uiPriority w:val="9"/>
    <w:pPr>
      <w:keepNext/>
      <w:keepLines/>
      <w:spacing w:beforeLines="20" w:afterLines="20" w:line="240" w:lineRule="auto"/>
      <w:outlineLvl w:val="6"/>
    </w:pPr>
    <w:rPr>
      <w:b/>
      <w:bCs/>
      <w:sz w:val="24"/>
      <w:szCs w:val="24"/>
    </w:rPr>
  </w:style>
  <w:style w:type="paragraph" w:styleId="12">
    <w:name w:val="heading 8"/>
    <w:basedOn w:val="1"/>
    <w:next w:val="1"/>
    <w:link w:val="103"/>
    <w:unhideWhenUsed/>
    <w:qFormat/>
    <w:uiPriority w:val="9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  <w:szCs w:val="24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8"/>
    <w:semiHidden/>
    <w:unhideWhenUsed/>
    <w:qFormat/>
    <w:uiPriority w:val="99"/>
    <w:pPr>
      <w:spacing w:after="120"/>
    </w:pPr>
  </w:style>
  <w:style w:type="paragraph" w:customStyle="1" w:styleId="5">
    <w:name w:val="标题1"/>
    <w:basedOn w:val="6"/>
    <w:link w:val="104"/>
    <w:qFormat/>
    <w:uiPriority w:val="0"/>
    <w:pPr>
      <w:spacing w:beforeLines="0" w:afterLines="0" w:line="240" w:lineRule="atLeast"/>
      <w:ind w:firstLine="482"/>
    </w:pPr>
    <w:rPr>
      <w:rFonts w:eastAsia="宋体"/>
    </w:rPr>
  </w:style>
  <w:style w:type="paragraph" w:customStyle="1" w:styleId="6">
    <w:name w:val="1级"/>
    <w:basedOn w:val="1"/>
    <w:link w:val="61"/>
    <w:qFormat/>
    <w:uiPriority w:val="0"/>
    <w:pPr>
      <w:keepNext/>
      <w:keepLines/>
      <w:autoSpaceDE w:val="0"/>
      <w:autoSpaceDN w:val="0"/>
      <w:adjustRightInd w:val="0"/>
      <w:spacing w:beforeLines="50" w:afterLines="50" w:line="240" w:lineRule="auto"/>
      <w:outlineLvl w:val="0"/>
    </w:pPr>
    <w:rPr>
      <w:rFonts w:ascii="Times New Roman" w:hAnsi="Times New Roman" w:eastAsia="黑体"/>
      <w:bCs/>
      <w:kern w:val="44"/>
      <w:sz w:val="44"/>
      <w:szCs w:val="44"/>
    </w:rPr>
  </w:style>
  <w:style w:type="paragraph" w:styleId="13">
    <w:name w:val="toc 7"/>
    <w:basedOn w:val="1"/>
    <w:next w:val="1"/>
    <w:unhideWhenUsed/>
    <w:qFormat/>
    <w:uiPriority w:val="39"/>
    <w:pPr>
      <w:spacing w:after="0" w:line="240" w:lineRule="auto"/>
      <w:ind w:left="2520" w:leftChars="1200"/>
      <w:jc w:val="both"/>
    </w:pPr>
    <w:rPr>
      <w:rFonts w:asciiTheme="minorHAnsi" w:hAnsiTheme="minorHAnsi" w:eastAsiaTheme="minorEastAsia" w:cstheme="minorBidi"/>
    </w:rPr>
  </w:style>
  <w:style w:type="paragraph" w:styleId="14">
    <w:name w:val="Normal Indent"/>
    <w:basedOn w:val="1"/>
    <w:link w:val="86"/>
    <w:unhideWhenUsed/>
    <w:qFormat/>
    <w:uiPriority w:val="0"/>
    <w:pPr>
      <w:spacing w:after="0" w:line="240" w:lineRule="auto"/>
      <w:ind w:firstLine="420" w:firstLineChars="200"/>
      <w:jc w:val="both"/>
    </w:pPr>
    <w:rPr>
      <w:rFonts w:ascii="Times New Roman" w:hAnsi="Times New Roman"/>
      <w:szCs w:val="24"/>
    </w:rPr>
  </w:style>
  <w:style w:type="paragraph" w:styleId="15">
    <w:name w:val="Document Map"/>
    <w:basedOn w:val="1"/>
    <w:link w:val="57"/>
    <w:semiHidden/>
    <w:unhideWhenUsed/>
    <w:qFormat/>
    <w:uiPriority w:val="99"/>
    <w:rPr>
      <w:rFonts w:ascii="宋体"/>
      <w:sz w:val="18"/>
      <w:szCs w:val="18"/>
    </w:rPr>
  </w:style>
  <w:style w:type="paragraph" w:styleId="16">
    <w:name w:val="annotation text"/>
    <w:basedOn w:val="1"/>
    <w:link w:val="85"/>
    <w:qFormat/>
    <w:uiPriority w:val="0"/>
    <w:pPr>
      <w:spacing w:after="0" w:line="240" w:lineRule="auto"/>
    </w:pPr>
    <w:rPr>
      <w:rFonts w:ascii="Times New Roman" w:hAnsi="Times New Roman"/>
      <w:szCs w:val="24"/>
    </w:rPr>
  </w:style>
  <w:style w:type="paragraph" w:styleId="17">
    <w:name w:val="Body Text Indent"/>
    <w:basedOn w:val="1"/>
    <w:link w:val="83"/>
    <w:qFormat/>
    <w:uiPriority w:val="0"/>
    <w:pPr>
      <w:spacing w:after="120" w:line="240" w:lineRule="auto"/>
      <w:ind w:left="420" w:leftChars="200"/>
      <w:jc w:val="both"/>
    </w:pPr>
    <w:rPr>
      <w:rFonts w:ascii="Times New Roman" w:hAnsi="Times New Roman"/>
      <w:szCs w:val="24"/>
    </w:rPr>
  </w:style>
  <w:style w:type="paragraph" w:styleId="18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20">
    <w:name w:val="Plain Text"/>
    <w:basedOn w:val="1"/>
    <w:link w:val="92"/>
    <w:qFormat/>
    <w:uiPriority w:val="0"/>
    <w:pPr>
      <w:spacing w:after="0" w:line="240" w:lineRule="auto"/>
      <w:jc w:val="both"/>
    </w:pPr>
    <w:rPr>
      <w:rFonts w:ascii="宋体" w:hAnsi="Courier New"/>
      <w:szCs w:val="20"/>
    </w:rPr>
  </w:style>
  <w:style w:type="paragraph" w:styleId="21">
    <w:name w:val="toc 8"/>
    <w:basedOn w:val="1"/>
    <w:next w:val="1"/>
    <w:unhideWhenUsed/>
    <w:qFormat/>
    <w:uiPriority w:val="39"/>
    <w:pPr>
      <w:spacing w:after="0" w:line="240" w:lineRule="auto"/>
      <w:ind w:left="2940" w:leftChars="1400"/>
      <w:jc w:val="both"/>
    </w:pPr>
    <w:rPr>
      <w:rFonts w:asciiTheme="minorHAnsi" w:hAnsiTheme="minorHAnsi" w:eastAsiaTheme="minorEastAsia" w:cstheme="minorBidi"/>
    </w:rPr>
  </w:style>
  <w:style w:type="paragraph" w:styleId="22">
    <w:name w:val="Date"/>
    <w:basedOn w:val="1"/>
    <w:next w:val="1"/>
    <w:link w:val="82"/>
    <w:semiHidden/>
    <w:unhideWhenUsed/>
    <w:qFormat/>
    <w:uiPriority w:val="99"/>
    <w:pPr>
      <w:ind w:left="100" w:leftChars="2500"/>
    </w:pPr>
  </w:style>
  <w:style w:type="paragraph" w:styleId="23">
    <w:name w:val="Body Text Indent 2"/>
    <w:basedOn w:val="1"/>
    <w:link w:val="114"/>
    <w:qFormat/>
    <w:uiPriority w:val="99"/>
    <w:pPr>
      <w:spacing w:after="120" w:line="480" w:lineRule="auto"/>
      <w:ind w:left="420" w:leftChars="200"/>
      <w:jc w:val="both"/>
    </w:pPr>
    <w:rPr>
      <w:rFonts w:ascii="Times New Roman" w:hAnsi="Times New Roman"/>
      <w:szCs w:val="21"/>
    </w:rPr>
  </w:style>
  <w:style w:type="paragraph" w:styleId="24">
    <w:name w:val="Balloon Text"/>
    <w:basedOn w:val="1"/>
    <w:link w:val="5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25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26">
    <w:name w:val="header"/>
    <w:basedOn w:val="1"/>
    <w:link w:val="5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7">
    <w:name w:val="toc 1"/>
    <w:basedOn w:val="1"/>
    <w:next w:val="1"/>
    <w:unhideWhenUsed/>
    <w:qFormat/>
    <w:uiPriority w:val="39"/>
    <w:pPr>
      <w:spacing w:after="0" w:line="240" w:lineRule="auto"/>
      <w:jc w:val="both"/>
    </w:pPr>
    <w:rPr>
      <w:szCs w:val="24"/>
    </w:rPr>
  </w:style>
  <w:style w:type="paragraph" w:styleId="28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9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30">
    <w:name w:val="toc 2"/>
    <w:basedOn w:val="1"/>
    <w:next w:val="1"/>
    <w:unhideWhenUsed/>
    <w:qFormat/>
    <w:uiPriority w:val="39"/>
    <w:pPr>
      <w:tabs>
        <w:tab w:val="right" w:leader="dot" w:pos="8296"/>
      </w:tabs>
      <w:spacing w:after="0" w:line="240" w:lineRule="atLeast"/>
      <w:ind w:left="420" w:leftChars="200"/>
      <w:jc w:val="both"/>
    </w:pPr>
    <w:rPr>
      <w:szCs w:val="24"/>
    </w:rPr>
  </w:style>
  <w:style w:type="paragraph" w:styleId="31">
    <w:name w:val="toc 9"/>
    <w:basedOn w:val="1"/>
    <w:next w:val="1"/>
    <w:unhideWhenUsed/>
    <w:qFormat/>
    <w:uiPriority w:val="39"/>
    <w:pPr>
      <w:spacing w:after="0" w:line="240" w:lineRule="auto"/>
      <w:ind w:left="3360" w:leftChars="1600"/>
      <w:jc w:val="both"/>
    </w:pPr>
    <w:rPr>
      <w:rFonts w:asciiTheme="minorHAnsi" w:hAnsiTheme="minorHAnsi" w:eastAsiaTheme="minorEastAsia" w:cstheme="minorBidi"/>
    </w:rPr>
  </w:style>
  <w:style w:type="paragraph" w:styleId="32">
    <w:name w:val="Normal (Web)"/>
    <w:basedOn w:val="1"/>
    <w:unhideWhenUsed/>
    <w:qFormat/>
    <w:uiPriority w:val="0"/>
    <w:pPr>
      <w:spacing w:after="150" w:line="240" w:lineRule="auto"/>
    </w:pPr>
    <w:rPr>
      <w:kern w:val="0"/>
      <w:sz w:val="24"/>
    </w:rPr>
  </w:style>
  <w:style w:type="paragraph" w:styleId="33">
    <w:name w:val="annotation subject"/>
    <w:basedOn w:val="16"/>
    <w:next w:val="16"/>
    <w:link w:val="102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paragraph" w:styleId="34">
    <w:name w:val="Body Text First Indent"/>
    <w:basedOn w:val="2"/>
    <w:link w:val="96"/>
    <w:semiHidden/>
    <w:unhideWhenUsed/>
    <w:qFormat/>
    <w:uiPriority w:val="99"/>
    <w:pPr>
      <w:ind w:firstLine="420" w:firstLineChars="100"/>
    </w:pPr>
  </w:style>
  <w:style w:type="paragraph" w:styleId="35">
    <w:name w:val="Body Text First Indent 2"/>
    <w:basedOn w:val="17"/>
    <w:link w:val="101"/>
    <w:semiHidden/>
    <w:unhideWhenUsed/>
    <w:qFormat/>
    <w:uiPriority w:val="99"/>
    <w:pPr>
      <w:spacing w:line="276" w:lineRule="auto"/>
      <w:ind w:firstLine="420" w:firstLineChars="200"/>
      <w:jc w:val="left"/>
    </w:pPr>
    <w:rPr>
      <w:rFonts w:ascii="Calibri" w:hAnsi="Calibri"/>
      <w:szCs w:val="22"/>
    </w:rPr>
  </w:style>
  <w:style w:type="table" w:styleId="37">
    <w:name w:val="Table Grid"/>
    <w:basedOn w:val="3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9">
    <w:name w:val="Strong"/>
    <w:basedOn w:val="38"/>
    <w:qFormat/>
    <w:uiPriority w:val="0"/>
    <w:rPr>
      <w:b/>
      <w:bCs/>
    </w:rPr>
  </w:style>
  <w:style w:type="character" w:styleId="40">
    <w:name w:val="Hyperlink"/>
    <w:basedOn w:val="3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41">
    <w:name w:val="标题 1 字符"/>
    <w:basedOn w:val="38"/>
    <w:link w:val="3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42">
    <w:name w:val="标题 2 字符"/>
    <w:basedOn w:val="38"/>
    <w:link w:val="4"/>
    <w:qFormat/>
    <w:uiPriority w:val="9"/>
    <w:rPr>
      <w:rFonts w:ascii="Times New Roman" w:hAnsi="Times New Roman" w:eastAsia="宋体" w:cs="Times New Roman"/>
      <w:bCs/>
      <w:kern w:val="44"/>
      <w:sz w:val="32"/>
      <w:szCs w:val="44"/>
    </w:rPr>
  </w:style>
  <w:style w:type="character" w:customStyle="1" w:styleId="43">
    <w:name w:val="标题 3 字符"/>
    <w:basedOn w:val="38"/>
    <w:link w:val="7"/>
    <w:qFormat/>
    <w:uiPriority w:val="9"/>
    <w:rPr>
      <w:rFonts w:ascii="Times New Roman" w:hAnsi="Times New Roman" w:eastAsia="宋体" w:cs="Times New Roman"/>
      <w:bCs/>
      <w:kern w:val="44"/>
      <w:sz w:val="28"/>
      <w:szCs w:val="44"/>
    </w:rPr>
  </w:style>
  <w:style w:type="character" w:customStyle="1" w:styleId="44">
    <w:name w:val="标题 4 字符"/>
    <w:basedOn w:val="38"/>
    <w:link w:val="8"/>
    <w:qFormat/>
    <w:uiPriority w:val="9"/>
    <w:rPr>
      <w:rFonts w:eastAsia="宋体" w:asciiTheme="majorHAnsi" w:hAnsiTheme="majorHAnsi" w:cstheme="majorBidi"/>
      <w:bCs/>
      <w:sz w:val="28"/>
      <w:szCs w:val="28"/>
    </w:rPr>
  </w:style>
  <w:style w:type="character" w:customStyle="1" w:styleId="45">
    <w:name w:val="标题 5 字符"/>
    <w:basedOn w:val="38"/>
    <w:link w:val="9"/>
    <w:qFormat/>
    <w:uiPriority w:val="9"/>
    <w:rPr>
      <w:rFonts w:ascii="Calibri" w:hAnsi="Calibri" w:eastAsia="宋体" w:cs="Times New Roman"/>
      <w:bCs/>
      <w:sz w:val="28"/>
      <w:szCs w:val="28"/>
    </w:rPr>
  </w:style>
  <w:style w:type="character" w:customStyle="1" w:styleId="46">
    <w:name w:val="标题 6 字符"/>
    <w:basedOn w:val="38"/>
    <w:link w:val="10"/>
    <w:qFormat/>
    <w:uiPriority w:val="9"/>
    <w:rPr>
      <w:rFonts w:eastAsia="宋体" w:asciiTheme="majorHAnsi" w:hAnsiTheme="majorHAnsi" w:cstheme="majorBidi"/>
      <w:bCs/>
      <w:sz w:val="24"/>
      <w:szCs w:val="24"/>
    </w:rPr>
  </w:style>
  <w:style w:type="paragraph" w:customStyle="1" w:styleId="47">
    <w:name w:val="一级标题"/>
    <w:basedOn w:val="3"/>
    <w:link w:val="48"/>
    <w:qFormat/>
    <w:uiPriority w:val="0"/>
    <w:pPr>
      <w:ind w:left="420" w:hanging="420"/>
    </w:pPr>
    <w:rPr>
      <w:rFonts w:ascii="Arial" w:hAnsi="Arial" w:cs="Arial"/>
      <w:sz w:val="32"/>
      <w:szCs w:val="32"/>
    </w:rPr>
  </w:style>
  <w:style w:type="character" w:customStyle="1" w:styleId="48">
    <w:name w:val="一级标题 字符"/>
    <w:basedOn w:val="38"/>
    <w:link w:val="47"/>
    <w:qFormat/>
    <w:uiPriority w:val="0"/>
    <w:rPr>
      <w:rFonts w:ascii="Arial" w:hAnsi="Arial" w:eastAsia="宋体" w:cs="Arial"/>
      <w:b/>
      <w:bCs/>
      <w:kern w:val="44"/>
      <w:sz w:val="32"/>
      <w:szCs w:val="32"/>
    </w:rPr>
  </w:style>
  <w:style w:type="paragraph" w:customStyle="1" w:styleId="49">
    <w:name w:val="二级标题"/>
    <w:basedOn w:val="4"/>
    <w:link w:val="50"/>
    <w:qFormat/>
    <w:uiPriority w:val="0"/>
    <w:pPr>
      <w:tabs>
        <w:tab w:val="left" w:pos="720"/>
      </w:tabs>
      <w:ind w:left="420" w:hanging="420"/>
    </w:pPr>
    <w:rPr>
      <w:rFonts w:ascii="Arial" w:hAnsi="Arial" w:cs="Arial"/>
      <w:sz w:val="28"/>
      <w:szCs w:val="28"/>
    </w:rPr>
  </w:style>
  <w:style w:type="character" w:customStyle="1" w:styleId="50">
    <w:name w:val="二级标题 字符"/>
    <w:basedOn w:val="38"/>
    <w:link w:val="49"/>
    <w:qFormat/>
    <w:uiPriority w:val="0"/>
    <w:rPr>
      <w:rFonts w:ascii="Arial" w:hAnsi="Arial" w:eastAsia="宋体" w:cs="Arial"/>
      <w:b/>
      <w:bCs/>
      <w:sz w:val="28"/>
      <w:szCs w:val="28"/>
    </w:rPr>
  </w:style>
  <w:style w:type="paragraph" w:customStyle="1" w:styleId="51">
    <w:name w:val="三级标题"/>
    <w:basedOn w:val="7"/>
    <w:link w:val="52"/>
    <w:qFormat/>
    <w:uiPriority w:val="0"/>
    <w:pPr>
      <w:keepLines w:val="0"/>
      <w:widowControl/>
      <w:tabs>
        <w:tab w:val="left" w:pos="720"/>
      </w:tabs>
      <w:spacing w:before="240" w:after="60"/>
      <w:ind w:left="420" w:hanging="420"/>
    </w:pPr>
    <w:rPr>
      <w:rFonts w:ascii="Arial" w:hAnsi="Arial" w:cs="Arial"/>
      <w:sz w:val="24"/>
      <w:szCs w:val="24"/>
    </w:rPr>
  </w:style>
  <w:style w:type="character" w:customStyle="1" w:styleId="52">
    <w:name w:val="三级标题 字符"/>
    <w:basedOn w:val="38"/>
    <w:link w:val="51"/>
    <w:qFormat/>
    <w:uiPriority w:val="0"/>
    <w:rPr>
      <w:rFonts w:ascii="Arial" w:hAnsi="Arial" w:eastAsia="宋体" w:cs="Arial"/>
      <w:b/>
      <w:bCs/>
      <w:sz w:val="24"/>
      <w:szCs w:val="24"/>
    </w:rPr>
  </w:style>
  <w:style w:type="paragraph" w:customStyle="1" w:styleId="53">
    <w:name w:val="四级标题"/>
    <w:basedOn w:val="8"/>
    <w:link w:val="54"/>
    <w:qFormat/>
    <w:uiPriority w:val="0"/>
    <w:pPr>
      <w:keepLines w:val="0"/>
      <w:widowControl/>
      <w:tabs>
        <w:tab w:val="left" w:pos="720"/>
      </w:tabs>
      <w:ind w:left="420" w:hanging="420"/>
    </w:pPr>
    <w:rPr>
      <w:rFonts w:asciiTheme="minorHAnsi" w:hAnsiTheme="minorHAnsi" w:cstheme="minorBidi"/>
      <w:b/>
      <w:sz w:val="24"/>
    </w:rPr>
  </w:style>
  <w:style w:type="character" w:customStyle="1" w:styleId="54">
    <w:name w:val="四级标题 字符"/>
    <w:basedOn w:val="44"/>
    <w:link w:val="53"/>
    <w:qFormat/>
    <w:uiPriority w:val="0"/>
    <w:rPr>
      <w:rFonts w:eastAsia="宋体" w:asciiTheme="majorHAnsi" w:hAnsiTheme="majorHAnsi" w:cstheme="majorBidi"/>
      <w:b/>
      <w:sz w:val="24"/>
      <w:szCs w:val="28"/>
    </w:rPr>
  </w:style>
  <w:style w:type="character" w:customStyle="1" w:styleId="55">
    <w:name w:val="页眉 字符"/>
    <w:basedOn w:val="38"/>
    <w:link w:val="26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6">
    <w:name w:val="页脚 字符"/>
    <w:basedOn w:val="38"/>
    <w:link w:val="2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57">
    <w:name w:val="文档结构图 字符"/>
    <w:basedOn w:val="38"/>
    <w:link w:val="15"/>
    <w:semiHidden/>
    <w:qFormat/>
    <w:uiPriority w:val="99"/>
    <w:rPr>
      <w:rFonts w:ascii="宋体" w:hAnsi="Calibri" w:eastAsia="宋体" w:cs="Times New Roman"/>
      <w:sz w:val="18"/>
      <w:szCs w:val="18"/>
    </w:rPr>
  </w:style>
  <w:style w:type="character" w:customStyle="1" w:styleId="58">
    <w:name w:val="批注框文本 字符"/>
    <w:basedOn w:val="38"/>
    <w:link w:val="2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59">
    <w:name w:val="2级"/>
    <w:basedOn w:val="4"/>
    <w:link w:val="60"/>
    <w:qFormat/>
    <w:uiPriority w:val="0"/>
    <w:pPr>
      <w:snapToGrid w:val="0"/>
      <w:spacing w:afterLines="50"/>
      <w:jc w:val="both"/>
    </w:pPr>
    <w:rPr>
      <w:szCs w:val="24"/>
    </w:rPr>
  </w:style>
  <w:style w:type="character" w:customStyle="1" w:styleId="60">
    <w:name w:val="2级 Char"/>
    <w:basedOn w:val="38"/>
    <w:link w:val="59"/>
    <w:qFormat/>
    <w:uiPriority w:val="0"/>
    <w:rPr>
      <w:rFonts w:ascii="Times New Roman" w:hAnsi="Times New Roman" w:eastAsia="宋体" w:cs="Times New Roman"/>
      <w:b/>
      <w:bCs/>
      <w:sz w:val="32"/>
      <w:szCs w:val="24"/>
    </w:rPr>
  </w:style>
  <w:style w:type="character" w:customStyle="1" w:styleId="61">
    <w:name w:val="1级 Char"/>
    <w:basedOn w:val="38"/>
    <w:link w:val="6"/>
    <w:qFormat/>
    <w:uiPriority w:val="0"/>
    <w:rPr>
      <w:rFonts w:ascii="Times New Roman" w:hAnsi="Times New Roman" w:eastAsia="黑体" w:cs="Times New Roman"/>
      <w:bCs/>
      <w:kern w:val="44"/>
      <w:sz w:val="44"/>
      <w:szCs w:val="44"/>
    </w:rPr>
  </w:style>
  <w:style w:type="paragraph" w:customStyle="1" w:styleId="62">
    <w:name w:val="正文2"/>
    <w:basedOn w:val="1"/>
    <w:link w:val="63"/>
    <w:qFormat/>
    <w:uiPriority w:val="0"/>
    <w:pPr>
      <w:spacing w:after="0" w:line="240" w:lineRule="auto"/>
      <w:ind w:firstLine="200" w:firstLineChars="200"/>
      <w:jc w:val="both"/>
    </w:pPr>
    <w:rPr>
      <w:rFonts w:ascii="Times New Roman" w:hAnsi="Times New Roman"/>
      <w:sz w:val="24"/>
      <w:szCs w:val="24"/>
    </w:rPr>
  </w:style>
  <w:style w:type="character" w:customStyle="1" w:styleId="63">
    <w:name w:val="正文 Char"/>
    <w:basedOn w:val="38"/>
    <w:link w:val="62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64">
    <w:name w:val="TOC 标题1"/>
    <w:basedOn w:val="3"/>
    <w:next w:val="1"/>
    <w:unhideWhenUsed/>
    <w:qFormat/>
    <w:uiPriority w:val="39"/>
    <w:pPr>
      <w:widowControl/>
      <w:spacing w:before="480" w:line="276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kern w:val="0"/>
      <w:sz w:val="28"/>
      <w:szCs w:val="28"/>
    </w:rPr>
  </w:style>
  <w:style w:type="paragraph" w:customStyle="1" w:styleId="65">
    <w:name w:val="样式2"/>
    <w:basedOn w:val="1"/>
    <w:qFormat/>
    <w:uiPriority w:val="0"/>
    <w:pPr>
      <w:numPr>
        <w:ilvl w:val="0"/>
        <w:numId w:val="1"/>
      </w:numPr>
      <w:spacing w:after="0" w:line="540" w:lineRule="exact"/>
      <w:jc w:val="both"/>
    </w:pPr>
    <w:rPr>
      <w:rFonts w:ascii="宋体" w:hAnsi="宋体"/>
      <w:sz w:val="24"/>
      <w:szCs w:val="24"/>
    </w:rPr>
  </w:style>
  <w:style w:type="paragraph" w:customStyle="1" w:styleId="66">
    <w:name w:val="样式 标题 2 + Times New Roman 四号 非加粗 段前: 5 磅 段后: 0 磅 行距: 固定值 20..."/>
    <w:basedOn w:val="4"/>
    <w:qFormat/>
    <w:uiPriority w:val="0"/>
    <w:pPr>
      <w:spacing w:line="400" w:lineRule="exact"/>
      <w:jc w:val="both"/>
    </w:pPr>
    <w:rPr>
      <w:rFonts w:cs="宋体"/>
      <w:bCs w:val="0"/>
      <w:sz w:val="28"/>
      <w:szCs w:val="20"/>
    </w:rPr>
  </w:style>
  <w:style w:type="paragraph" w:customStyle="1" w:styleId="67">
    <w:name w:val="4级"/>
    <w:basedOn w:val="8"/>
    <w:next w:val="1"/>
    <w:link w:val="68"/>
    <w:qFormat/>
    <w:uiPriority w:val="0"/>
    <w:pPr>
      <w:keepLines w:val="0"/>
      <w:widowControl/>
      <w:tabs>
        <w:tab w:val="left" w:pos="851"/>
      </w:tabs>
      <w:spacing w:before="156" w:after="156"/>
      <w:ind w:left="851" w:hanging="851"/>
    </w:pPr>
    <w:rPr>
      <w:rFonts w:ascii="Times New Roman" w:hAnsi="Arial" w:cs="Times New Roman"/>
      <w:kern w:val="0"/>
      <w:sz w:val="24"/>
      <w:szCs w:val="24"/>
      <w:lang w:val="en-GB" w:eastAsia="en-US"/>
    </w:rPr>
  </w:style>
  <w:style w:type="character" w:customStyle="1" w:styleId="68">
    <w:name w:val="4级 Char"/>
    <w:basedOn w:val="38"/>
    <w:link w:val="67"/>
    <w:qFormat/>
    <w:uiPriority w:val="0"/>
    <w:rPr>
      <w:rFonts w:ascii="Times New Roman" w:hAnsi="Arial" w:eastAsia="宋体" w:cs="Times New Roman"/>
      <w:b/>
      <w:bCs/>
      <w:kern w:val="0"/>
      <w:sz w:val="24"/>
      <w:szCs w:val="24"/>
      <w:lang w:val="en-GB" w:eastAsia="en-US"/>
    </w:rPr>
  </w:style>
  <w:style w:type="paragraph" w:customStyle="1" w:styleId="69">
    <w:name w:val="3级"/>
    <w:basedOn w:val="1"/>
    <w:next w:val="62"/>
    <w:link w:val="70"/>
    <w:qFormat/>
    <w:uiPriority w:val="0"/>
    <w:pPr>
      <w:spacing w:beforeLines="50" w:afterLines="50" w:line="240" w:lineRule="auto"/>
      <w:jc w:val="both"/>
      <w:outlineLvl w:val="2"/>
    </w:pPr>
    <w:rPr>
      <w:rFonts w:ascii="Times New Roman" w:hAnsi="Times New Roman"/>
      <w:b/>
      <w:bCs/>
      <w:kern w:val="0"/>
      <w:sz w:val="24"/>
      <w:szCs w:val="24"/>
    </w:rPr>
  </w:style>
  <w:style w:type="character" w:customStyle="1" w:styleId="70">
    <w:name w:val="3级 Char"/>
    <w:basedOn w:val="38"/>
    <w:link w:val="69"/>
    <w:qFormat/>
    <w:uiPriority w:val="0"/>
    <w:rPr>
      <w:rFonts w:ascii="Times New Roman" w:hAnsi="Times New Roman" w:eastAsia="宋体" w:cs="Times New Roman"/>
      <w:b/>
      <w:bCs/>
      <w:kern w:val="0"/>
      <w:sz w:val="24"/>
      <w:szCs w:val="24"/>
    </w:rPr>
  </w:style>
  <w:style w:type="paragraph" w:customStyle="1" w:styleId="71">
    <w:name w:val="5级"/>
    <w:basedOn w:val="9"/>
    <w:link w:val="72"/>
    <w:qFormat/>
    <w:uiPriority w:val="0"/>
    <w:pPr>
      <w:keepNext w:val="0"/>
      <w:keepLines w:val="0"/>
      <w:widowControl/>
      <w:tabs>
        <w:tab w:val="left" w:pos="992"/>
      </w:tabs>
      <w:spacing w:beforeLines="50" w:afterLines="50"/>
    </w:pPr>
    <w:rPr>
      <w:rFonts w:ascii="Times New Roman" w:hAnsi="Times New Roman"/>
      <w:b/>
      <w:bCs w:val="0"/>
      <w:kern w:val="0"/>
      <w:sz w:val="24"/>
      <w:szCs w:val="20"/>
      <w:lang w:val="en-GB" w:eastAsia="en-US"/>
    </w:rPr>
  </w:style>
  <w:style w:type="character" w:customStyle="1" w:styleId="72">
    <w:name w:val="5级 Char"/>
    <w:basedOn w:val="38"/>
    <w:link w:val="71"/>
    <w:qFormat/>
    <w:uiPriority w:val="0"/>
    <w:rPr>
      <w:rFonts w:ascii="Times New Roman" w:hAnsi="Times New Roman" w:eastAsia="宋体" w:cs="Times New Roman"/>
      <w:b/>
      <w:kern w:val="0"/>
      <w:sz w:val="24"/>
      <w:szCs w:val="20"/>
      <w:lang w:val="en-GB" w:eastAsia="en-US"/>
    </w:rPr>
  </w:style>
  <w:style w:type="paragraph" w:customStyle="1" w:styleId="73">
    <w:name w:val="6级"/>
    <w:basedOn w:val="10"/>
    <w:qFormat/>
    <w:uiPriority w:val="0"/>
    <w:pPr>
      <w:spacing w:before="240" w:afterLines="25" w:line="320" w:lineRule="auto"/>
      <w:jc w:val="both"/>
    </w:pPr>
    <w:rPr>
      <w:rFonts w:ascii="Times New Roman" w:hAnsi="Times New Roman" w:eastAsiaTheme="majorEastAsia"/>
      <w:b/>
    </w:rPr>
  </w:style>
  <w:style w:type="paragraph" w:customStyle="1" w:styleId="74">
    <w:name w:val="样式8"/>
    <w:basedOn w:val="1"/>
    <w:qFormat/>
    <w:uiPriority w:val="0"/>
    <w:pPr>
      <w:spacing w:before="100" w:beforeAutospacing="1" w:after="100" w:afterAutospacing="1" w:line="240" w:lineRule="auto"/>
      <w:ind w:left="840" w:hanging="420"/>
      <w:jc w:val="center"/>
    </w:pPr>
    <w:rPr>
      <w:szCs w:val="21"/>
    </w:rPr>
  </w:style>
  <w:style w:type="paragraph" w:customStyle="1" w:styleId="75">
    <w:name w:val="Table Paragraph"/>
    <w:basedOn w:val="1"/>
    <w:qFormat/>
    <w:uiPriority w:val="1"/>
    <w:pPr>
      <w:spacing w:after="0" w:line="240" w:lineRule="auto"/>
    </w:pPr>
    <w:rPr>
      <w:kern w:val="0"/>
      <w:sz w:val="22"/>
      <w:lang w:eastAsia="en-US"/>
    </w:rPr>
  </w:style>
  <w:style w:type="paragraph" w:customStyle="1" w:styleId="76">
    <w:name w:val="样式 标题 3 + (中文) 黑体 小四 非加粗 段前: 7.8 磅 段后: 0 磅 行距: 固定值 20 磅"/>
    <w:basedOn w:val="7"/>
    <w:next w:val="27"/>
    <w:qFormat/>
    <w:uiPriority w:val="0"/>
    <w:pPr>
      <w:spacing w:line="400" w:lineRule="exact"/>
      <w:jc w:val="both"/>
    </w:pPr>
    <w:rPr>
      <w:rFonts w:cs="宋体"/>
      <w:bCs w:val="0"/>
      <w:sz w:val="24"/>
      <w:szCs w:val="20"/>
    </w:rPr>
  </w:style>
  <w:style w:type="paragraph" w:customStyle="1" w:styleId="77">
    <w:name w:val="节"/>
    <w:basedOn w:val="4"/>
    <w:qFormat/>
    <w:uiPriority w:val="0"/>
    <w:pPr>
      <w:numPr>
        <w:ilvl w:val="1"/>
        <w:numId w:val="2"/>
      </w:numPr>
      <w:tabs>
        <w:tab w:val="left" w:pos="432"/>
        <w:tab w:val="left" w:pos="576"/>
      </w:tabs>
      <w:spacing w:before="260" w:after="260"/>
      <w:jc w:val="both"/>
    </w:pPr>
    <w:rPr>
      <w:rFonts w:ascii="黑体" w:hAnsi="Arial"/>
      <w:sz w:val="28"/>
      <w:szCs w:val="28"/>
    </w:rPr>
  </w:style>
  <w:style w:type="paragraph" w:customStyle="1" w:styleId="78">
    <w:name w:val="*正文"/>
    <w:basedOn w:val="1"/>
    <w:link w:val="79"/>
    <w:qFormat/>
    <w:uiPriority w:val="0"/>
    <w:pPr>
      <w:spacing w:after="0" w:line="360" w:lineRule="auto"/>
      <w:ind w:firstLine="482"/>
      <w:jc w:val="both"/>
    </w:pPr>
    <w:rPr>
      <w:rFonts w:ascii="宋体" w:hAnsi="宋体"/>
      <w:kern w:val="0"/>
    </w:rPr>
  </w:style>
  <w:style w:type="character" w:customStyle="1" w:styleId="79">
    <w:name w:val="*正文 Char"/>
    <w:link w:val="78"/>
    <w:qFormat/>
    <w:uiPriority w:val="0"/>
    <w:rPr>
      <w:rFonts w:ascii="宋体" w:hAnsi="宋体" w:eastAsia="宋体" w:cs="Times New Roman"/>
      <w:kern w:val="0"/>
    </w:rPr>
  </w:style>
  <w:style w:type="paragraph" w:customStyle="1" w:styleId="80">
    <w:name w:val="Text 1"/>
    <w:basedOn w:val="1"/>
    <w:qFormat/>
    <w:uiPriority w:val="0"/>
    <w:pPr>
      <w:widowControl/>
      <w:tabs>
        <w:tab w:val="left" w:pos="0"/>
        <w:tab w:val="left" w:pos="425"/>
      </w:tabs>
      <w:spacing w:after="0" w:line="360" w:lineRule="auto"/>
      <w:ind w:firstLine="360"/>
      <w:jc w:val="both"/>
    </w:pPr>
    <w:rPr>
      <w:color w:val="000000"/>
      <w:kern w:val="0"/>
      <w:sz w:val="22"/>
      <w:szCs w:val="20"/>
    </w:rPr>
  </w:style>
  <w:style w:type="paragraph" w:customStyle="1" w:styleId="81">
    <w:name w:val="图表"/>
    <w:basedOn w:val="1"/>
    <w:qFormat/>
    <w:uiPriority w:val="0"/>
    <w:pPr>
      <w:spacing w:after="0" w:line="360" w:lineRule="auto"/>
      <w:jc w:val="center"/>
    </w:pPr>
    <w:rPr>
      <w:rFonts w:ascii="仿宋_GB2312" w:eastAsia="仿宋_GB2312"/>
      <w:sz w:val="24"/>
    </w:rPr>
  </w:style>
  <w:style w:type="character" w:customStyle="1" w:styleId="82">
    <w:name w:val="日期 字符"/>
    <w:basedOn w:val="38"/>
    <w:link w:val="22"/>
    <w:semiHidden/>
    <w:qFormat/>
    <w:uiPriority w:val="99"/>
    <w:rPr>
      <w:rFonts w:ascii="Calibri" w:hAnsi="Calibri" w:eastAsia="宋体" w:cs="Times New Roman"/>
    </w:rPr>
  </w:style>
  <w:style w:type="character" w:customStyle="1" w:styleId="83">
    <w:name w:val="正文文本缩进 字符"/>
    <w:basedOn w:val="38"/>
    <w:link w:val="17"/>
    <w:qFormat/>
    <w:uiPriority w:val="0"/>
    <w:rPr>
      <w:rFonts w:ascii="Times New Roman" w:hAnsi="Times New Roman" w:eastAsia="宋体" w:cs="Times New Roman"/>
      <w:szCs w:val="24"/>
    </w:rPr>
  </w:style>
  <w:style w:type="paragraph" w:styleId="84">
    <w:name w:val="List Paragraph"/>
    <w:basedOn w:val="1"/>
    <w:link w:val="100"/>
    <w:qFormat/>
    <w:uiPriority w:val="34"/>
    <w:pPr>
      <w:spacing w:after="0" w:line="240" w:lineRule="auto"/>
      <w:ind w:firstLine="420" w:firstLineChars="200"/>
      <w:jc w:val="both"/>
    </w:pPr>
    <w:rPr>
      <w:rFonts w:asciiTheme="minorHAnsi" w:hAnsiTheme="minorHAnsi" w:eastAsiaTheme="minorEastAsia" w:cstheme="minorBidi"/>
    </w:rPr>
  </w:style>
  <w:style w:type="character" w:customStyle="1" w:styleId="85">
    <w:name w:val="批注文字 字符"/>
    <w:basedOn w:val="38"/>
    <w:link w:val="16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86">
    <w:name w:val="正文缩进 字符"/>
    <w:link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87">
    <w:name w:val="CSS1级正文"/>
    <w:basedOn w:val="71"/>
    <w:qFormat/>
    <w:uiPriority w:val="0"/>
    <w:pPr>
      <w:widowControl w:val="0"/>
      <w:tabs>
        <w:tab w:val="clear" w:pos="992"/>
      </w:tabs>
      <w:adjustRightInd w:val="0"/>
      <w:snapToGrid w:val="0"/>
      <w:spacing w:beforeLines="0" w:afterLines="0" w:line="360" w:lineRule="auto"/>
      <w:ind w:firstLine="480" w:firstLineChars="200"/>
      <w:jc w:val="both"/>
      <w:outlineLvl w:val="9"/>
    </w:pPr>
    <w:rPr>
      <w:b w:val="0"/>
      <w:kern w:val="2"/>
      <w:lang w:val="en-US" w:eastAsia="zh-CN"/>
    </w:rPr>
  </w:style>
  <w:style w:type="character" w:customStyle="1" w:styleId="88">
    <w:name w:val="正文文本 字符"/>
    <w:basedOn w:val="38"/>
    <w:link w:val="2"/>
    <w:semiHidden/>
    <w:qFormat/>
    <w:uiPriority w:val="99"/>
    <w:rPr>
      <w:rFonts w:ascii="Calibri" w:hAnsi="Calibri" w:eastAsia="宋体" w:cs="Times New Roman"/>
    </w:rPr>
  </w:style>
  <w:style w:type="paragraph" w:customStyle="1" w:styleId="89">
    <w:name w:val="7 级"/>
    <w:basedOn w:val="11"/>
    <w:next w:val="1"/>
    <w:link w:val="90"/>
    <w:qFormat/>
    <w:uiPriority w:val="0"/>
    <w:pPr>
      <w:spacing w:beforeLines="50" w:afterLines="50"/>
      <w:jc w:val="both"/>
    </w:pPr>
    <w:rPr>
      <w:rFonts w:ascii="Arial" w:hAnsi="Arial"/>
    </w:rPr>
  </w:style>
  <w:style w:type="character" w:customStyle="1" w:styleId="90">
    <w:name w:val="7 级 Char"/>
    <w:basedOn w:val="38"/>
    <w:link w:val="89"/>
    <w:qFormat/>
    <w:uiPriority w:val="0"/>
    <w:rPr>
      <w:rFonts w:ascii="Arial" w:hAnsi="Arial" w:eastAsia="宋体" w:cs="Times New Roman"/>
      <w:b/>
      <w:bCs/>
      <w:sz w:val="24"/>
      <w:szCs w:val="24"/>
    </w:rPr>
  </w:style>
  <w:style w:type="character" w:customStyle="1" w:styleId="91">
    <w:name w:val="标题 7 字符"/>
    <w:basedOn w:val="38"/>
    <w:link w:val="11"/>
    <w:qFormat/>
    <w:uiPriority w:val="9"/>
    <w:rPr>
      <w:rFonts w:ascii="Calibri" w:hAnsi="Calibri" w:eastAsia="宋体" w:cs="Times New Roman"/>
      <w:b/>
      <w:bCs/>
      <w:sz w:val="24"/>
      <w:szCs w:val="24"/>
    </w:rPr>
  </w:style>
  <w:style w:type="character" w:customStyle="1" w:styleId="92">
    <w:name w:val="纯文本 字符"/>
    <w:basedOn w:val="38"/>
    <w:link w:val="20"/>
    <w:qFormat/>
    <w:uiPriority w:val="0"/>
    <w:rPr>
      <w:rFonts w:ascii="宋体" w:hAnsi="Courier New" w:eastAsia="宋体" w:cs="Times New Roman"/>
      <w:szCs w:val="20"/>
    </w:rPr>
  </w:style>
  <w:style w:type="paragraph" w:customStyle="1" w:styleId="93">
    <w:name w:val="样式 标题 2 + 宋体 五号 非加粗 黑色"/>
    <w:basedOn w:val="4"/>
    <w:qFormat/>
    <w:uiPriority w:val="0"/>
    <w:pPr>
      <w:tabs>
        <w:tab w:val="left" w:pos="840"/>
      </w:tabs>
      <w:spacing w:line="416" w:lineRule="atLeast"/>
      <w:ind w:left="992" w:hanging="567"/>
      <w:textAlignment w:val="baseline"/>
    </w:pPr>
    <w:rPr>
      <w:rFonts w:ascii="宋体" w:hAnsi="宋体"/>
      <w:bCs w:val="0"/>
      <w:color w:val="000000"/>
      <w:kern w:val="0"/>
      <w:sz w:val="21"/>
      <w:szCs w:val="20"/>
    </w:rPr>
  </w:style>
  <w:style w:type="paragraph" w:customStyle="1" w:styleId="94">
    <w:name w:val="样式 正文缩进 + 首行缩进:  2 字符 段后: 0.5 行"/>
    <w:basedOn w:val="14"/>
    <w:qFormat/>
    <w:uiPriority w:val="0"/>
    <w:pPr>
      <w:snapToGrid w:val="0"/>
      <w:spacing w:afterLines="50" w:line="300" w:lineRule="auto"/>
      <w:ind w:left="-200" w:leftChars="-200" w:right="-200" w:rightChars="-200" w:firstLine="480"/>
    </w:pPr>
    <w:rPr>
      <w:rFonts w:ascii="微软雅黑" w:hAnsi="微软雅黑" w:eastAsia="微软雅黑" w:cs="宋体"/>
      <w:sz w:val="24"/>
      <w:szCs w:val="20"/>
    </w:rPr>
  </w:style>
  <w:style w:type="paragraph" w:customStyle="1" w:styleId="95">
    <w:name w:val="表格正文"/>
    <w:basedOn w:val="1"/>
    <w:qFormat/>
    <w:uiPriority w:val="0"/>
    <w:pPr>
      <w:snapToGrid w:val="0"/>
      <w:spacing w:after="0" w:line="300" w:lineRule="auto"/>
      <w:jc w:val="both"/>
    </w:pPr>
    <w:rPr>
      <w:rFonts w:ascii="微软雅黑" w:hAnsi="宋体" w:eastAsia="微软雅黑" w:cs="微软雅黑"/>
      <w:sz w:val="24"/>
      <w:szCs w:val="24"/>
    </w:rPr>
  </w:style>
  <w:style w:type="character" w:customStyle="1" w:styleId="96">
    <w:name w:val="正文首行缩进 字符"/>
    <w:basedOn w:val="88"/>
    <w:link w:val="34"/>
    <w:semiHidden/>
    <w:qFormat/>
    <w:uiPriority w:val="99"/>
    <w:rPr>
      <w:rFonts w:ascii="Calibri" w:hAnsi="Calibri" w:eastAsia="宋体" w:cs="Times New Roman"/>
    </w:rPr>
  </w:style>
  <w:style w:type="paragraph" w:customStyle="1" w:styleId="97">
    <w:name w:val="列出段落1"/>
    <w:basedOn w:val="1"/>
    <w:link w:val="106"/>
    <w:qFormat/>
    <w:uiPriority w:val="0"/>
    <w:pPr>
      <w:spacing w:after="0" w:line="360" w:lineRule="auto"/>
      <w:ind w:firstLine="420" w:firstLineChars="200"/>
      <w:jc w:val="both"/>
    </w:pPr>
    <w:rPr>
      <w:rFonts w:ascii="Times New Roman" w:hAnsi="Times New Roman"/>
      <w:sz w:val="24"/>
      <w:szCs w:val="24"/>
    </w:rPr>
  </w:style>
  <w:style w:type="paragraph" w:customStyle="1" w:styleId="98">
    <w:name w:val="_Style 1"/>
    <w:qFormat/>
    <w:uiPriority w:val="29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缩进 2字符"/>
    <w:basedOn w:val="1"/>
    <w:qFormat/>
    <w:uiPriority w:val="0"/>
    <w:pPr>
      <w:spacing w:after="0" w:line="240" w:lineRule="auto"/>
      <w:ind w:firstLine="480" w:firstLineChars="200"/>
      <w:jc w:val="both"/>
    </w:pPr>
    <w:rPr>
      <w:rFonts w:asciiTheme="minorHAnsi" w:hAnsiTheme="minorHAnsi" w:eastAsiaTheme="minorEastAsia" w:cstheme="minorBidi"/>
      <w:szCs w:val="24"/>
    </w:rPr>
  </w:style>
  <w:style w:type="character" w:customStyle="1" w:styleId="100">
    <w:name w:val="列出段落 字符"/>
    <w:link w:val="84"/>
    <w:qFormat/>
    <w:uiPriority w:val="1"/>
  </w:style>
  <w:style w:type="character" w:customStyle="1" w:styleId="101">
    <w:name w:val="正文首行缩进 2 字符"/>
    <w:basedOn w:val="83"/>
    <w:link w:val="35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02">
    <w:name w:val="批注主题 字符"/>
    <w:basedOn w:val="85"/>
    <w:link w:val="33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3">
    <w:name w:val="标题 8 字符"/>
    <w:basedOn w:val="38"/>
    <w:link w:val="12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104">
    <w:name w:val="标题1 Char"/>
    <w:basedOn w:val="41"/>
    <w:link w:val="5"/>
    <w:qFormat/>
    <w:uiPriority w:val="0"/>
    <w:rPr>
      <w:rFonts w:ascii="Times New Roman" w:hAnsi="Times New Roman" w:eastAsia="宋体" w:cs="Times New Roman"/>
      <w:b w:val="0"/>
      <w:kern w:val="44"/>
      <w:sz w:val="44"/>
      <w:szCs w:val="44"/>
    </w:rPr>
  </w:style>
  <w:style w:type="paragraph" w:customStyle="1" w:styleId="105">
    <w:name w:val="样式 正文 小四 行距: 1.5 倍行距 + 首行缩进:  2 字符"/>
    <w:basedOn w:val="1"/>
    <w:qFormat/>
    <w:uiPriority w:val="0"/>
    <w:pPr>
      <w:spacing w:after="0" w:line="240" w:lineRule="auto"/>
      <w:jc w:val="center"/>
    </w:pPr>
    <w:rPr>
      <w:rFonts w:ascii="宋体" w:hAnsi="宋体" w:cs="宋体"/>
      <w:bCs/>
      <w:sz w:val="28"/>
      <w:szCs w:val="28"/>
    </w:rPr>
  </w:style>
  <w:style w:type="character" w:customStyle="1" w:styleId="106">
    <w:name w:val="列出段落字符"/>
    <w:link w:val="9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107">
    <w:name w:val="_正文"/>
    <w:basedOn w:val="1"/>
    <w:qFormat/>
    <w:uiPriority w:val="0"/>
    <w:pPr>
      <w:spacing w:after="0" w:line="360" w:lineRule="auto"/>
      <w:ind w:firstLine="480" w:firstLineChars="200"/>
    </w:pPr>
    <w:rPr>
      <w:snapToGrid w:val="0"/>
      <w:kern w:val="0"/>
      <w:sz w:val="24"/>
      <w:szCs w:val="24"/>
    </w:rPr>
  </w:style>
  <w:style w:type="paragraph" w:customStyle="1" w:styleId="108">
    <w:name w:val="0正文"/>
    <w:basedOn w:val="107"/>
    <w:qFormat/>
    <w:uiPriority w:val="0"/>
    <w:pPr>
      <w:ind w:firstLine="0" w:firstLineChars="0"/>
    </w:pPr>
  </w:style>
  <w:style w:type="paragraph" w:customStyle="1" w:styleId="109">
    <w:name w:val="0表格样式"/>
    <w:basedOn w:val="1"/>
    <w:qFormat/>
    <w:locked/>
    <w:uiPriority w:val="0"/>
    <w:pPr>
      <w:spacing w:after="0" w:line="240" w:lineRule="auto"/>
      <w:jc w:val="both"/>
    </w:pPr>
    <w:rPr>
      <w:rFonts w:ascii="Times New Roman" w:hAnsi="Times New Roman" w:cs="黑体"/>
      <w:szCs w:val="21"/>
    </w:rPr>
  </w:style>
  <w:style w:type="paragraph" w:customStyle="1" w:styleId="110">
    <w:name w:val="0表头样式"/>
    <w:basedOn w:val="109"/>
    <w:qFormat/>
    <w:locked/>
    <w:uiPriority w:val="0"/>
    <w:pPr>
      <w:jc w:val="center"/>
    </w:pPr>
    <w:rPr>
      <w:b/>
    </w:rPr>
  </w:style>
  <w:style w:type="paragraph" w:customStyle="1" w:styleId="111">
    <w:name w:val="正文（绿盟科技）"/>
    <w:link w:val="112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12">
    <w:name w:val="正文（绿盟科技） Char"/>
    <w:link w:val="111"/>
    <w:qFormat/>
    <w:uiPriority w:val="0"/>
    <w:rPr>
      <w:rFonts w:ascii="Arial" w:hAnsi="Arial" w:eastAsia="宋体" w:cs="Times New Roman"/>
      <w:kern w:val="0"/>
      <w:szCs w:val="21"/>
    </w:rPr>
  </w:style>
  <w:style w:type="character" w:customStyle="1" w:styleId="113">
    <w:name w:val="列出段落 Char1"/>
    <w:qFormat/>
    <w:locked/>
    <w:uiPriority w:val="1"/>
    <w:rPr>
      <w:rFonts w:ascii="Calibri" w:hAnsi="Calibri" w:eastAsia="宋体" w:cs="Calibri"/>
      <w:kern w:val="0"/>
      <w:sz w:val="22"/>
    </w:rPr>
  </w:style>
  <w:style w:type="character" w:customStyle="1" w:styleId="114">
    <w:name w:val="正文文本缩进 2 字符"/>
    <w:basedOn w:val="38"/>
    <w:link w:val="2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15">
    <w:name w:val="Figure Description Char"/>
    <w:link w:val="116"/>
    <w:qFormat/>
    <w:locked/>
    <w:uiPriority w:val="0"/>
    <w:rPr>
      <w:rFonts w:ascii="宋体" w:hAnsi="宋体" w:eastAsia="黑体" w:cs="Arial"/>
      <w:sz w:val="18"/>
      <w:szCs w:val="18"/>
    </w:rPr>
  </w:style>
  <w:style w:type="paragraph" w:customStyle="1" w:styleId="116">
    <w:name w:val="Figure Description"/>
    <w:next w:val="1"/>
    <w:link w:val="115"/>
    <w:qFormat/>
    <w:uiPriority w:val="0"/>
    <w:pPr>
      <w:tabs>
        <w:tab w:val="left" w:pos="360"/>
      </w:tabs>
      <w:snapToGrid w:val="0"/>
      <w:spacing w:before="80" w:after="320"/>
      <w:jc w:val="center"/>
    </w:pPr>
    <w:rPr>
      <w:rFonts w:ascii="宋体" w:hAnsi="宋体" w:eastAsia="黑体" w:cs="Arial"/>
      <w:kern w:val="2"/>
      <w:sz w:val="18"/>
      <w:szCs w:val="18"/>
      <w:lang w:val="en-US" w:eastAsia="zh-CN" w:bidi="ar-SA"/>
    </w:rPr>
  </w:style>
  <w:style w:type="character" w:customStyle="1" w:styleId="117">
    <w:name w:val="title-prefix"/>
    <w:basedOn w:val="38"/>
    <w:qFormat/>
    <w:uiPriority w:val="0"/>
  </w:style>
  <w:style w:type="character" w:customStyle="1" w:styleId="118">
    <w:name w:val="font41"/>
    <w:basedOn w:val="3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F50AE4-F6E4-4C07-B07C-A47FAF8853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893</Words>
  <Characters>946</Characters>
  <Lines>26</Lines>
  <Paragraphs>7</Paragraphs>
  <TotalTime>4</TotalTime>
  <ScaleCrop>false</ScaleCrop>
  <LinksUpToDate>false</LinksUpToDate>
  <CharactersWithSpaces>1896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2022-01-18T01:54:00Z</dcterms:created>
  <dc:creator>Administrator</dc:creator>
  <cp:lastModifiedBy>akunnnnn</cp:lastModifiedBy>
  <cp:lastPrinted>2020-10-19T09:33:00Z</cp:lastPrinted>
  <dcterms:modified xsi:type="dcterms:W3CDTF">2023-11-06T07:15:09Z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C7BA444F27D04D47A7B90E0854A06CAE_13</vt:lpwstr>
  </property>
</Properties>
</file>