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D55D0C">
      <w:pPr>
        <w:spacing w:line="300" w:lineRule="auto"/>
        <w:jc w:val="center"/>
        <w:rPr>
          <w:rFonts w:ascii="宋体"/>
          <w:sz w:val="52"/>
        </w:rPr>
      </w:pPr>
      <w:r w:rsidRPr="00D55D0C">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8040F0">
        <w:rPr>
          <w:rFonts w:ascii="宋体" w:hAnsi="宋体" w:hint="eastAsia"/>
          <w:b/>
          <w:bCs/>
          <w:sz w:val="36"/>
          <w:u w:val="single"/>
        </w:rPr>
        <w:t>1-03</w:t>
      </w:r>
      <w:r w:rsidR="00A61C6A">
        <w:rPr>
          <w:rFonts w:ascii="宋体" w:hAnsi="宋体" w:hint="eastAsia"/>
          <w:b/>
          <w:bCs/>
          <w:sz w:val="36"/>
          <w:u w:val="single"/>
        </w:rPr>
        <w:t xml:space="preserve"> </w:t>
      </w:r>
      <w:r w:rsidR="00FB0068">
        <w:rPr>
          <w:rFonts w:ascii="宋体" w:hAnsi="宋体" w:hint="eastAsia"/>
          <w:b/>
          <w:bCs/>
          <w:sz w:val="36"/>
          <w:u w:val="single"/>
        </w:rPr>
        <w:t xml:space="preserve">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932260">
        <w:rPr>
          <w:rFonts w:ascii="宋体" w:hAnsi="宋体" w:hint="eastAsia"/>
          <w:b/>
          <w:bCs/>
          <w:sz w:val="32"/>
          <w:szCs w:val="32"/>
          <w:u w:val="single"/>
        </w:rPr>
        <w:t>3</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8040F0">
        <w:rPr>
          <w:rFonts w:ascii="宋体" w:hAnsi="宋体" w:hint="eastAsia"/>
          <w:szCs w:val="21"/>
          <w:u w:val="single"/>
        </w:rPr>
        <w:t>21-03</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1</w:t>
            </w:r>
          </w:p>
        </w:tc>
        <w:tc>
          <w:tcPr>
            <w:tcW w:w="4686" w:type="dxa"/>
            <w:shd w:val="clear" w:color="auto" w:fill="auto"/>
            <w:vAlign w:val="center"/>
          </w:tcPr>
          <w:p w:rsidR="00A61C6A" w:rsidRPr="008040F0" w:rsidRDefault="008040F0" w:rsidP="008040F0">
            <w:pPr>
              <w:jc w:val="left"/>
              <w:rPr>
                <w:rFonts w:ascii="宋体" w:hAnsi="宋体" w:cs="Tahoma"/>
                <w:color w:val="000000"/>
                <w:sz w:val="20"/>
                <w:szCs w:val="20"/>
              </w:rPr>
            </w:pPr>
            <w:r>
              <w:rPr>
                <w:rFonts w:cs="Tahoma" w:hint="eastAsia"/>
                <w:color w:val="000000"/>
                <w:sz w:val="20"/>
                <w:szCs w:val="20"/>
              </w:rPr>
              <w:t>输液泵</w:t>
            </w:r>
          </w:p>
        </w:tc>
        <w:tc>
          <w:tcPr>
            <w:tcW w:w="850" w:type="dxa"/>
            <w:shd w:val="clear" w:color="auto" w:fill="auto"/>
            <w:vAlign w:val="center"/>
          </w:tcPr>
          <w:p w:rsidR="00A61C6A" w:rsidRDefault="008040F0">
            <w:pPr>
              <w:jc w:val="center"/>
              <w:rPr>
                <w:rFonts w:ascii="宋体" w:hAnsi="宋体" w:cs="Tahoma"/>
                <w:color w:val="000000"/>
                <w:sz w:val="20"/>
                <w:szCs w:val="20"/>
              </w:rPr>
            </w:pPr>
            <w:r>
              <w:rPr>
                <w:rFonts w:ascii="宋体" w:hAnsi="宋体" w:cs="Tahoma" w:hint="eastAsia"/>
                <w:color w:val="000000"/>
                <w:sz w:val="20"/>
                <w:szCs w:val="20"/>
              </w:rPr>
              <w:t>30</w:t>
            </w:r>
          </w:p>
        </w:tc>
      </w:tr>
    </w:tbl>
    <w:p w:rsidR="00E41C9D" w:rsidRDefault="00E41C9D">
      <w:pPr>
        <w:spacing w:line="300" w:lineRule="auto"/>
        <w:ind w:leftChars="400" w:left="840" w:firstLineChars="350" w:firstLine="630"/>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FB0068">
        <w:rPr>
          <w:rFonts w:ascii="宋体" w:hAnsi="宋体" w:hint="eastAsia"/>
        </w:rPr>
        <w:t>0</w:t>
      </w:r>
      <w:r w:rsidR="002D1CFA">
        <w:rPr>
          <w:rFonts w:ascii="宋体" w:hAnsi="宋体" w:hint="eastAsia"/>
        </w:rPr>
        <w:t>3</w:t>
      </w:r>
      <w:r>
        <w:rPr>
          <w:rFonts w:ascii="宋体" w:hAnsi="宋体" w:hint="eastAsia"/>
        </w:rPr>
        <w:t>月</w:t>
      </w:r>
      <w:r w:rsidR="002D1CFA">
        <w:rPr>
          <w:rFonts w:ascii="宋体" w:hAnsi="宋体" w:hint="eastAsia"/>
        </w:rPr>
        <w:t>0</w:t>
      </w:r>
      <w:r w:rsidR="00406C92">
        <w:rPr>
          <w:rFonts w:ascii="宋体" w:hAnsi="宋体" w:hint="eastAsia"/>
        </w:rPr>
        <w:t>4</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2D1CFA">
        <w:rPr>
          <w:rFonts w:ascii="宋体" w:hAnsi="宋体" w:hint="eastAsia"/>
        </w:rPr>
        <w:t>03</w:t>
      </w:r>
      <w:r>
        <w:rPr>
          <w:rFonts w:ascii="宋体" w:hAnsi="宋体" w:hint="eastAsia"/>
        </w:rPr>
        <w:t>月</w:t>
      </w:r>
      <w:r w:rsidR="00406C92">
        <w:rPr>
          <w:rFonts w:ascii="宋体" w:hAnsi="宋体" w:hint="eastAsia"/>
        </w:rPr>
        <w:t>12</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2D1CFA">
        <w:rPr>
          <w:rFonts w:ascii="宋体" w:hAnsi="宋体" w:hint="eastAsia"/>
        </w:rPr>
        <w:t>03</w:t>
      </w:r>
      <w:r>
        <w:rPr>
          <w:rFonts w:ascii="宋体" w:hAnsi="宋体" w:hint="eastAsia"/>
        </w:rPr>
        <w:t>月</w:t>
      </w:r>
      <w:r w:rsidR="00406C92">
        <w:rPr>
          <w:rFonts w:ascii="宋体" w:hAnsi="宋体" w:hint="eastAsia"/>
        </w:rPr>
        <w:t>15</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2D1CFA">
        <w:rPr>
          <w:rFonts w:ascii="宋体" w:hAnsi="宋体" w:hint="eastAsia"/>
        </w:rPr>
        <w:t>03</w:t>
      </w:r>
      <w:r>
        <w:rPr>
          <w:rFonts w:ascii="宋体" w:hAnsi="宋体" w:hint="eastAsia"/>
        </w:rPr>
        <w:t>月</w:t>
      </w:r>
      <w:r w:rsidR="00406C92">
        <w:rPr>
          <w:rFonts w:ascii="宋体" w:hAnsi="宋体" w:hint="eastAsia"/>
        </w:rPr>
        <w:t>15</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2D1CFA">
        <w:rPr>
          <w:rFonts w:ascii="宋体" w:hAnsi="宋体" w:hint="eastAsia"/>
          <w:szCs w:val="21"/>
        </w:rPr>
        <w:t>03</w:t>
      </w:r>
      <w:r>
        <w:rPr>
          <w:rFonts w:ascii="宋体" w:hAnsi="宋体" w:hint="eastAsia"/>
          <w:szCs w:val="21"/>
        </w:rPr>
        <w:t>月</w:t>
      </w:r>
      <w:r w:rsidR="00406C92">
        <w:rPr>
          <w:rFonts w:ascii="宋体" w:hAnsi="宋体" w:hint="eastAsia"/>
          <w:szCs w:val="21"/>
        </w:rPr>
        <w:t>04</w:t>
      </w:r>
      <w:r>
        <w:rPr>
          <w:rFonts w:ascii="宋体" w:hAnsi="宋体" w:hint="eastAsia"/>
          <w:szCs w:val="21"/>
        </w:rPr>
        <w:t>日</w:t>
      </w:r>
    </w:p>
    <w:p w:rsidR="00E41C9D" w:rsidRDefault="00BA134F">
      <w:pPr>
        <w:pStyle w:val="a5"/>
        <w:spacing w:line="300" w:lineRule="auto"/>
        <w:jc w:val="center"/>
        <w:rPr>
          <w:b/>
          <w:sz w:val="32"/>
          <w:szCs w:val="32"/>
        </w:rPr>
      </w:pPr>
      <w:r>
        <w:rPr>
          <w:rFonts w:hint="eastAsia"/>
          <w:b/>
          <w:sz w:val="32"/>
          <w:szCs w:val="32"/>
        </w:rPr>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lastRenderedPageBreak/>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lastRenderedPageBreak/>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lastRenderedPageBreak/>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D55D0C">
      <w:pPr>
        <w:snapToGrid w:val="0"/>
        <w:spacing w:line="300" w:lineRule="auto"/>
        <w:rPr>
          <w:rFonts w:ascii="宋体"/>
          <w:sz w:val="24"/>
          <w:szCs w:val="28"/>
        </w:rPr>
      </w:pPr>
      <w:r w:rsidRPr="00D55D0C">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A51998" w:rsidRDefault="00A51998">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lastRenderedPageBreak/>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lastRenderedPageBreak/>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lastRenderedPageBreak/>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w:t>
      </w:r>
      <w:r>
        <w:rPr>
          <w:rFonts w:ascii="宋体" w:hAnsi="宋体" w:hint="eastAsia"/>
        </w:rPr>
        <w:lastRenderedPageBreak/>
        <w:t>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lastRenderedPageBreak/>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537BF5" w:rsidRPr="003B6113" w:rsidTr="00C11863">
        <w:tc>
          <w:tcPr>
            <w:tcW w:w="534" w:type="dxa"/>
            <w:vAlign w:val="center"/>
          </w:tcPr>
          <w:p w:rsidR="00537BF5" w:rsidRPr="009C3D2D" w:rsidRDefault="00537BF5" w:rsidP="00F92D20">
            <w:pPr>
              <w:spacing w:line="300" w:lineRule="auto"/>
              <w:jc w:val="center"/>
              <w:rPr>
                <w:rFonts w:ascii="宋体" w:hAnsi="宋体"/>
                <w:kern w:val="0"/>
                <w:szCs w:val="21"/>
              </w:rPr>
            </w:pPr>
            <w:r w:rsidRPr="009C3D2D">
              <w:rPr>
                <w:rFonts w:ascii="宋体" w:hAnsi="宋体" w:hint="eastAsia"/>
                <w:kern w:val="0"/>
                <w:szCs w:val="21"/>
              </w:rPr>
              <w:lastRenderedPageBreak/>
              <w:t>1</w:t>
            </w:r>
          </w:p>
        </w:tc>
        <w:tc>
          <w:tcPr>
            <w:tcW w:w="992" w:type="dxa"/>
            <w:shd w:val="clear" w:color="auto" w:fill="auto"/>
            <w:vAlign w:val="center"/>
          </w:tcPr>
          <w:p w:rsidR="00537BF5" w:rsidRPr="009C3D2D" w:rsidRDefault="00537BF5" w:rsidP="00537BF5">
            <w:pPr>
              <w:jc w:val="left"/>
              <w:rPr>
                <w:rFonts w:ascii="宋体" w:hAnsi="宋体" w:cs="Tahoma"/>
                <w:color w:val="000000"/>
                <w:szCs w:val="21"/>
              </w:rPr>
            </w:pPr>
            <w:r>
              <w:rPr>
                <w:rFonts w:ascii="宋体" w:hAnsi="宋体" w:cs="Tahoma" w:hint="eastAsia"/>
                <w:color w:val="000000"/>
                <w:szCs w:val="21"/>
              </w:rPr>
              <w:t>输液泵</w:t>
            </w:r>
            <w:r w:rsidRPr="009C3D2D">
              <w:rPr>
                <w:rFonts w:cs="Tahoma" w:hint="eastAsia"/>
                <w:color w:val="000000"/>
                <w:szCs w:val="21"/>
              </w:rPr>
              <w:t>（最高限价：</w:t>
            </w:r>
            <w:r>
              <w:rPr>
                <w:rFonts w:cs="Tahoma" w:hint="eastAsia"/>
                <w:color w:val="000000"/>
                <w:szCs w:val="21"/>
              </w:rPr>
              <w:t>1.6</w:t>
            </w:r>
            <w:r w:rsidRPr="009C3D2D">
              <w:rPr>
                <w:rFonts w:cs="Tahoma" w:hint="eastAsia"/>
                <w:color w:val="000000"/>
                <w:szCs w:val="21"/>
              </w:rPr>
              <w:t>万元</w:t>
            </w:r>
            <w:r w:rsidRPr="009C3D2D">
              <w:rPr>
                <w:rFonts w:cs="Tahoma" w:hint="eastAsia"/>
                <w:color w:val="000000"/>
                <w:szCs w:val="21"/>
              </w:rPr>
              <w:t>/</w:t>
            </w:r>
            <w:r w:rsidRPr="009C3D2D">
              <w:rPr>
                <w:rFonts w:cs="Tahoma" w:hint="eastAsia"/>
                <w:color w:val="000000"/>
                <w:szCs w:val="21"/>
              </w:rPr>
              <w:t>台套</w:t>
            </w:r>
            <w:r w:rsidRPr="009C3D2D">
              <w:rPr>
                <w:rFonts w:cs="Tahoma" w:hint="eastAsia"/>
                <w:color w:val="000000"/>
                <w:szCs w:val="21"/>
              </w:rPr>
              <w:t>)</w:t>
            </w:r>
          </w:p>
        </w:tc>
        <w:tc>
          <w:tcPr>
            <w:tcW w:w="8080" w:type="dxa"/>
          </w:tcPr>
          <w:p w:rsidR="00537BF5" w:rsidRDefault="00537BF5" w:rsidP="0055198F">
            <w:pPr>
              <w:snapToGrid w:val="0"/>
              <w:spacing w:line="420" w:lineRule="exact"/>
              <w:rPr>
                <w:rFonts w:ascii="宋体" w:hAnsi="宋体"/>
                <w:sz w:val="24"/>
              </w:rPr>
            </w:pPr>
            <w:r>
              <w:rPr>
                <w:rFonts w:ascii="宋体" w:hAnsi="宋体"/>
                <w:sz w:val="24"/>
              </w:rPr>
              <w:t>1</w:t>
            </w:r>
            <w:r>
              <w:rPr>
                <w:rFonts w:ascii="宋体" w:hAnsi="宋体" w:hint="eastAsia"/>
                <w:sz w:val="24"/>
              </w:rPr>
              <w:t>、适用于符合标准的各种品牌的输液器及精密输液器。</w:t>
            </w:r>
          </w:p>
          <w:p w:rsidR="00537BF5" w:rsidRPr="00D8003D" w:rsidRDefault="00537BF5" w:rsidP="0055198F">
            <w:pPr>
              <w:snapToGrid w:val="0"/>
              <w:spacing w:line="420" w:lineRule="exact"/>
              <w:rPr>
                <w:rFonts w:ascii="宋体" w:hAnsi="宋体"/>
                <w:sz w:val="24"/>
              </w:rPr>
            </w:pPr>
            <w:r>
              <w:rPr>
                <w:rFonts w:ascii="宋体" w:hAnsi="宋体" w:hint="eastAsia"/>
                <w:sz w:val="24"/>
              </w:rPr>
              <w:t>2、每小时输液速度可设至小数点后1至2位数，输液总量设置：</w:t>
            </w:r>
            <w:r>
              <w:rPr>
                <w:rFonts w:ascii="宋体" w:hAnsi="宋体"/>
                <w:sz w:val="24"/>
              </w:rPr>
              <w:t>0.1</w:t>
            </w:r>
            <w:r>
              <w:rPr>
                <w:rFonts w:ascii="宋体" w:hAnsi="宋体" w:hint="eastAsia"/>
                <w:sz w:val="24"/>
              </w:rPr>
              <w:t>～</w:t>
            </w:r>
            <w:r w:rsidRPr="00E7506E">
              <w:rPr>
                <w:rFonts w:ascii="宋体" w:hAnsi="宋体"/>
                <w:sz w:val="24"/>
              </w:rPr>
              <w:t>9</w:t>
            </w:r>
            <w:r w:rsidRPr="00E7506E">
              <w:rPr>
                <w:rFonts w:ascii="宋体" w:hAnsi="宋体" w:hint="eastAsia"/>
                <w:sz w:val="24"/>
              </w:rPr>
              <w:t>999</w:t>
            </w:r>
            <w:r>
              <w:rPr>
                <w:rFonts w:ascii="宋体" w:hAnsi="宋体"/>
                <w:sz w:val="24"/>
              </w:rPr>
              <w:t>ml</w:t>
            </w:r>
            <w:r>
              <w:rPr>
                <w:rFonts w:ascii="宋体" w:hAnsi="宋体" w:hint="eastAsia"/>
                <w:sz w:val="24"/>
              </w:rPr>
              <w:t>，以</w:t>
            </w:r>
            <w:r w:rsidRPr="00E7506E">
              <w:rPr>
                <w:rFonts w:ascii="宋体" w:hAnsi="宋体"/>
                <w:sz w:val="24"/>
              </w:rPr>
              <w:t>0.0</w:t>
            </w:r>
            <w:r>
              <w:rPr>
                <w:rFonts w:ascii="宋体" w:hAnsi="宋体"/>
                <w:sz w:val="24"/>
              </w:rPr>
              <w:t>1</w:t>
            </w:r>
            <w:r>
              <w:rPr>
                <w:rFonts w:ascii="宋体" w:hAnsi="宋体" w:hint="eastAsia"/>
                <w:sz w:val="24"/>
              </w:rPr>
              <w:t>-0.1</w:t>
            </w:r>
            <w:r>
              <w:rPr>
                <w:rFonts w:ascii="宋体" w:hAnsi="宋体"/>
                <w:sz w:val="24"/>
              </w:rPr>
              <w:t>ml</w:t>
            </w:r>
            <w:r>
              <w:rPr>
                <w:rFonts w:ascii="宋体" w:hAnsi="宋体" w:hint="eastAsia"/>
                <w:sz w:val="24"/>
              </w:rPr>
              <w:t>递增。。</w:t>
            </w:r>
          </w:p>
          <w:p w:rsidR="00537BF5" w:rsidRDefault="00537BF5" w:rsidP="0055198F">
            <w:pPr>
              <w:snapToGrid w:val="0"/>
              <w:spacing w:line="420" w:lineRule="exact"/>
              <w:rPr>
                <w:rFonts w:ascii="宋体"/>
                <w:sz w:val="24"/>
              </w:rPr>
            </w:pPr>
            <w:r>
              <w:rPr>
                <w:rFonts w:ascii="宋体" w:hAnsi="宋体"/>
                <w:sz w:val="24"/>
              </w:rPr>
              <w:t>3</w:t>
            </w:r>
            <w:r>
              <w:rPr>
                <w:rFonts w:ascii="宋体" w:hAnsi="宋体" w:hint="eastAsia"/>
                <w:sz w:val="24"/>
              </w:rPr>
              <w:t>、快推功能：＞</w:t>
            </w:r>
            <w:r>
              <w:rPr>
                <w:rFonts w:ascii="宋体" w:hAnsi="宋体"/>
                <w:sz w:val="24"/>
              </w:rPr>
              <w:t>1</w:t>
            </w:r>
            <w:r>
              <w:rPr>
                <w:rFonts w:ascii="宋体" w:hAnsi="宋体" w:hint="eastAsia"/>
                <w:sz w:val="24"/>
              </w:rPr>
              <w:t>～</w:t>
            </w:r>
            <w:r>
              <w:rPr>
                <w:rFonts w:ascii="宋体" w:hAnsi="宋体"/>
                <w:sz w:val="24"/>
              </w:rPr>
              <w:t>1200ml/h</w:t>
            </w:r>
            <w:r>
              <w:rPr>
                <w:rFonts w:ascii="宋体" w:hAnsi="宋体" w:hint="eastAsia"/>
                <w:sz w:val="24"/>
              </w:rPr>
              <w:t>可调，手动</w:t>
            </w:r>
            <w:r>
              <w:rPr>
                <w:rFonts w:ascii="宋体" w:hAnsi="宋体"/>
                <w:sz w:val="24"/>
              </w:rPr>
              <w:t>/</w:t>
            </w:r>
            <w:r>
              <w:rPr>
                <w:rFonts w:ascii="宋体" w:hAnsi="宋体" w:hint="eastAsia"/>
                <w:sz w:val="24"/>
              </w:rPr>
              <w:t>自动快推可选，并可同步显示给入的快推量。</w:t>
            </w:r>
          </w:p>
          <w:p w:rsidR="00537BF5" w:rsidRPr="00392C57" w:rsidRDefault="00537BF5" w:rsidP="0055198F">
            <w:pPr>
              <w:snapToGrid w:val="0"/>
              <w:spacing w:line="420" w:lineRule="exact"/>
              <w:rPr>
                <w:rFonts w:ascii="宋体" w:hAnsi="宋体"/>
                <w:sz w:val="24"/>
              </w:rPr>
            </w:pPr>
            <w:r>
              <w:rPr>
                <w:rFonts w:ascii="宋体" w:hAnsi="宋体"/>
                <w:sz w:val="24"/>
              </w:rPr>
              <w:t>4</w:t>
            </w:r>
            <w:r>
              <w:rPr>
                <w:rFonts w:ascii="宋体" w:hAnsi="宋体" w:hint="eastAsia"/>
                <w:sz w:val="24"/>
              </w:rPr>
              <w:t>、精确度：输液精度≤±</w:t>
            </w:r>
            <w:r>
              <w:rPr>
                <w:rFonts w:ascii="宋体" w:hAnsi="宋体"/>
                <w:sz w:val="24"/>
              </w:rPr>
              <w:t>5%</w:t>
            </w:r>
            <w:r>
              <w:rPr>
                <w:rFonts w:ascii="宋体" w:hAnsi="宋体" w:hint="eastAsia"/>
                <w:sz w:val="24"/>
              </w:rPr>
              <w:t>，机械精度≤±</w:t>
            </w:r>
            <w:r>
              <w:rPr>
                <w:rFonts w:ascii="宋体" w:hAnsi="宋体"/>
                <w:sz w:val="24"/>
              </w:rPr>
              <w:t>0.2%</w:t>
            </w:r>
            <w:r>
              <w:rPr>
                <w:rFonts w:ascii="宋体" w:hAnsi="宋体" w:hint="eastAsia"/>
                <w:sz w:val="24"/>
              </w:rPr>
              <w:t>。</w:t>
            </w:r>
          </w:p>
          <w:p w:rsidR="00537BF5" w:rsidRPr="00392C57" w:rsidRDefault="00537BF5" w:rsidP="0055198F">
            <w:pPr>
              <w:snapToGrid w:val="0"/>
              <w:spacing w:line="420" w:lineRule="exact"/>
              <w:rPr>
                <w:rFonts w:ascii="宋体" w:hAnsi="宋体"/>
                <w:sz w:val="24"/>
              </w:rPr>
            </w:pPr>
            <w:r w:rsidRPr="00392C57">
              <w:rPr>
                <w:rFonts w:ascii="宋体" w:hAnsi="宋体"/>
                <w:sz w:val="24"/>
              </w:rPr>
              <w:t>5</w:t>
            </w:r>
            <w:r w:rsidRPr="00392C57">
              <w:rPr>
                <w:rFonts w:ascii="宋体" w:hAnsi="宋体" w:hint="eastAsia"/>
                <w:sz w:val="24"/>
              </w:rPr>
              <w:t>、</w:t>
            </w:r>
            <w:r w:rsidRPr="00392C57">
              <w:rPr>
                <w:rFonts w:ascii="宋体" w:hAnsi="宋体"/>
                <w:sz w:val="24"/>
              </w:rPr>
              <w:t>报警：气泡</w:t>
            </w:r>
            <w:r>
              <w:rPr>
                <w:rFonts w:ascii="宋体" w:hAnsi="宋体" w:hint="eastAsia"/>
                <w:sz w:val="24"/>
              </w:rPr>
              <w:t>、</w:t>
            </w:r>
            <w:r w:rsidRPr="00392C57">
              <w:rPr>
                <w:rFonts w:ascii="宋体" w:hAnsi="宋体"/>
                <w:sz w:val="24"/>
              </w:rPr>
              <w:t>输液将完成、输液完成、输液阻塞、电池电量低、无电池、输液泵门开、滴数异常</w:t>
            </w:r>
            <w:r w:rsidRPr="00392C57">
              <w:rPr>
                <w:rFonts w:ascii="宋体" w:hAnsi="宋体" w:hint="eastAsia"/>
                <w:sz w:val="24"/>
              </w:rPr>
              <w:t>等。</w:t>
            </w:r>
          </w:p>
          <w:p w:rsidR="00537BF5" w:rsidRPr="00392C57" w:rsidRDefault="00537BF5" w:rsidP="0055198F">
            <w:pPr>
              <w:snapToGrid w:val="0"/>
              <w:spacing w:line="420" w:lineRule="exact"/>
              <w:rPr>
                <w:rFonts w:ascii="宋体" w:hAnsi="宋体"/>
                <w:sz w:val="24"/>
              </w:rPr>
            </w:pPr>
            <w:r>
              <w:rPr>
                <w:rFonts w:ascii="宋体" w:hAnsi="宋体"/>
                <w:sz w:val="24"/>
              </w:rPr>
              <w:t>6</w:t>
            </w:r>
            <w:r>
              <w:rPr>
                <w:rFonts w:ascii="宋体" w:hAnsi="宋体" w:hint="eastAsia"/>
                <w:sz w:val="24"/>
              </w:rPr>
              <w:t>、具有数据锁功能，防止意外更改输液速度，种类等。</w:t>
            </w:r>
          </w:p>
          <w:p w:rsidR="00537BF5" w:rsidRPr="00D8003D" w:rsidRDefault="00537BF5" w:rsidP="0055198F">
            <w:pPr>
              <w:rPr>
                <w:rFonts w:ascii="宋体" w:hAnsi="宋体" w:cs="宋体"/>
                <w:kern w:val="0"/>
                <w:sz w:val="22"/>
                <w:szCs w:val="22"/>
              </w:rPr>
            </w:pP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9C3D2D" w:rsidRPr="009C3D2D">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lastRenderedPageBreak/>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D55D0C">
      <w:pPr>
        <w:spacing w:line="300" w:lineRule="auto"/>
        <w:rPr>
          <w:rFonts w:ascii="宋体"/>
        </w:rPr>
      </w:pPr>
      <w:bookmarkStart w:id="9" w:name="_Toc50691037"/>
      <w:bookmarkStart w:id="10" w:name="_Toc50703730"/>
      <w:r w:rsidRPr="00D55D0C">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A51998" w:rsidRDefault="00A51998">
                  <w:pPr>
                    <w:rPr>
                      <w:rFonts w:eastAsia="黑体"/>
                      <w:b/>
                      <w:sz w:val="30"/>
                    </w:rPr>
                  </w:pPr>
                </w:p>
                <w:p w:rsidR="00A51998" w:rsidRDefault="00A51998">
                  <w:pPr>
                    <w:jc w:val="center"/>
                    <w:rPr>
                      <w:rFonts w:eastAsia="华文中宋"/>
                      <w:bCs/>
                      <w:color w:val="000000"/>
                      <w:sz w:val="28"/>
                    </w:rPr>
                  </w:pPr>
                  <w:r>
                    <w:rPr>
                      <w:rFonts w:eastAsia="华文中宋" w:hint="eastAsia"/>
                      <w:bCs/>
                      <w:color w:val="000000"/>
                      <w:sz w:val="28"/>
                    </w:rPr>
                    <w:t>法定代表人</w:t>
                  </w:r>
                </w:p>
                <w:p w:rsidR="00A51998" w:rsidRDefault="00A51998">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lastRenderedPageBreak/>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D55D0C">
      <w:pPr>
        <w:spacing w:line="300" w:lineRule="auto"/>
        <w:rPr>
          <w:rFonts w:ascii="宋体"/>
          <w:sz w:val="24"/>
        </w:rPr>
      </w:pPr>
      <w:r w:rsidRPr="00D55D0C">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A51998" w:rsidRDefault="00A51998">
                  <w:pPr>
                    <w:rPr>
                      <w:rFonts w:eastAsia="黑体"/>
                      <w:b/>
                      <w:sz w:val="30"/>
                    </w:rPr>
                  </w:pPr>
                </w:p>
                <w:p w:rsidR="00A51998" w:rsidRDefault="00A51998">
                  <w:pPr>
                    <w:jc w:val="center"/>
                    <w:rPr>
                      <w:rFonts w:eastAsia="华文中宋"/>
                      <w:bCs/>
                      <w:color w:val="000000"/>
                      <w:sz w:val="28"/>
                    </w:rPr>
                  </w:pPr>
                  <w:r>
                    <w:rPr>
                      <w:rFonts w:eastAsia="华文中宋" w:hint="eastAsia"/>
                      <w:bCs/>
                      <w:color w:val="000000"/>
                      <w:sz w:val="28"/>
                    </w:rPr>
                    <w:t>被授权人</w:t>
                  </w:r>
                </w:p>
                <w:p w:rsidR="00A51998" w:rsidRDefault="00A51998">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lastRenderedPageBreak/>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w:t>
      </w:r>
      <w:r>
        <w:rPr>
          <w:rFonts w:ascii="宋体" w:hAnsi="宋体" w:hint="eastAsia"/>
          <w:b/>
          <w:sz w:val="28"/>
        </w:rPr>
        <w:lastRenderedPageBreak/>
        <w:t>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ED5" w:rsidRDefault="00860ED5" w:rsidP="00E41C9D">
      <w:r>
        <w:separator/>
      </w:r>
    </w:p>
  </w:endnote>
  <w:endnote w:type="continuationSeparator" w:id="1">
    <w:p w:rsidR="00860ED5" w:rsidRDefault="00860ED5"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D55D0C">
    <w:pPr>
      <w:pStyle w:val="aa"/>
      <w:framePr w:wrap="around" w:vAnchor="text" w:hAnchor="margin" w:xAlign="center" w:y="1"/>
      <w:rPr>
        <w:rStyle w:val="ae"/>
      </w:rPr>
    </w:pPr>
    <w:r>
      <w:rPr>
        <w:rStyle w:val="ae"/>
      </w:rPr>
      <w:fldChar w:fldCharType="begin"/>
    </w:r>
    <w:r w:rsidR="00A51998">
      <w:rPr>
        <w:rStyle w:val="ae"/>
      </w:rPr>
      <w:instrText xml:space="preserve">PAGE  </w:instrText>
    </w:r>
    <w:r>
      <w:rPr>
        <w:rStyle w:val="ae"/>
      </w:rPr>
      <w:fldChar w:fldCharType="end"/>
    </w:r>
  </w:p>
  <w:p w:rsidR="00A51998" w:rsidRDefault="00A5199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D55D0C">
    <w:pPr>
      <w:pStyle w:val="aa"/>
      <w:framePr w:wrap="around" w:vAnchor="text" w:hAnchor="margin" w:xAlign="center" w:y="1"/>
      <w:rPr>
        <w:rStyle w:val="ae"/>
      </w:rPr>
    </w:pPr>
    <w:r>
      <w:rPr>
        <w:rStyle w:val="ae"/>
      </w:rPr>
      <w:fldChar w:fldCharType="begin"/>
    </w:r>
    <w:r w:rsidR="00A51998">
      <w:rPr>
        <w:rStyle w:val="ae"/>
      </w:rPr>
      <w:instrText xml:space="preserve">PAGE  </w:instrText>
    </w:r>
    <w:r>
      <w:rPr>
        <w:rStyle w:val="ae"/>
      </w:rPr>
      <w:fldChar w:fldCharType="separate"/>
    </w:r>
    <w:r w:rsidR="00406C92">
      <w:rPr>
        <w:rStyle w:val="ae"/>
        <w:noProof/>
      </w:rPr>
      <w:t>2</w:t>
    </w:r>
    <w:r>
      <w:rPr>
        <w:rStyle w:val="ae"/>
      </w:rPr>
      <w:fldChar w:fldCharType="end"/>
    </w:r>
  </w:p>
  <w:p w:rsidR="00A51998" w:rsidRDefault="00A51998">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ED5" w:rsidRDefault="00860ED5" w:rsidP="00E41C9D">
      <w:r>
        <w:separator/>
      </w:r>
    </w:p>
  </w:footnote>
  <w:footnote w:type="continuationSeparator" w:id="1">
    <w:p w:rsidR="00860ED5" w:rsidRDefault="00860ED5"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98" w:rsidRDefault="00A51998">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sidR="008040F0">
      <w:rPr>
        <w:rFonts w:hint="eastAsia"/>
        <w:szCs w:val="21"/>
        <w:u w:val="single"/>
      </w:rPr>
      <w:t xml:space="preserve">    2021-03</w:t>
    </w:r>
  </w:p>
  <w:p w:rsidR="00A51998" w:rsidRDefault="00A51998">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9"/>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058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4F62"/>
    <w:rsid w:val="00257293"/>
    <w:rsid w:val="002576D8"/>
    <w:rsid w:val="00260163"/>
    <w:rsid w:val="00263CA8"/>
    <w:rsid w:val="00263EA6"/>
    <w:rsid w:val="002677DD"/>
    <w:rsid w:val="00272542"/>
    <w:rsid w:val="002766FB"/>
    <w:rsid w:val="00276F97"/>
    <w:rsid w:val="00280CA9"/>
    <w:rsid w:val="00282B2B"/>
    <w:rsid w:val="00283FF6"/>
    <w:rsid w:val="00284078"/>
    <w:rsid w:val="00285188"/>
    <w:rsid w:val="00291513"/>
    <w:rsid w:val="00292596"/>
    <w:rsid w:val="00293C84"/>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1CFA"/>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06C92"/>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86B59"/>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37BF5"/>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40F0"/>
    <w:rsid w:val="00807650"/>
    <w:rsid w:val="0081020D"/>
    <w:rsid w:val="00811DDB"/>
    <w:rsid w:val="008156AF"/>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0ED5"/>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2260"/>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9F6D46"/>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5D0C"/>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3608"/>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0C32"/>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6F9"/>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 w:id="209304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7</cp:revision>
  <cp:lastPrinted>2019-09-16T01:03:00Z</cp:lastPrinted>
  <dcterms:created xsi:type="dcterms:W3CDTF">2021-02-02T01:03:00Z</dcterms:created>
  <dcterms:modified xsi:type="dcterms:W3CDTF">2021-03-04T07:42:00Z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