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wordWrap w:val="0"/>
        <w:topLinePunct/>
        <w:autoSpaceDE/>
        <w:spacing w:line="240" w:lineRule="auto"/>
        <w:ind w:right="-1132" w:rightChars="-341"/>
        <w:jc w:val="center"/>
        <w:rPr>
          <w:rFonts w:ascii="宋体" w:hAnsi="宋体" w:eastAsia="宋体"/>
          <w:sz w:val="32"/>
        </w:rPr>
      </w:pPr>
    </w:p>
    <w:p>
      <w:pPr>
        <w:pStyle w:val="2"/>
        <w:kinsoku w:val="0"/>
        <w:wordWrap w:val="0"/>
        <w:topLinePunct/>
        <w:autoSpaceDE/>
        <w:spacing w:line="240" w:lineRule="auto"/>
        <w:jc w:val="center"/>
        <w:rPr>
          <w:rFonts w:ascii="宋体" w:hAnsi="宋体" w:eastAsia="宋体"/>
          <w:sz w:val="44"/>
        </w:rPr>
      </w:pPr>
      <w:r>
        <w:rPr>
          <w:rFonts w:hint="eastAsia" w:ascii="宋体" w:hAnsi="宋体" w:eastAsia="宋体"/>
          <w:sz w:val="44"/>
        </w:rPr>
        <w:t>汕头大学医学院设备招标项目</w:t>
      </w:r>
    </w:p>
    <w:p>
      <w:pPr>
        <w:kinsoku w:val="0"/>
        <w:wordWrap w:val="0"/>
        <w:topLinePunct/>
        <w:rPr>
          <w:rFonts w:ascii="宋体" w:eastAsia="宋体"/>
        </w:rPr>
      </w:pPr>
    </w:p>
    <w:p>
      <w:pPr>
        <w:pStyle w:val="2"/>
        <w:kinsoku w:val="0"/>
        <w:wordWrap w:val="0"/>
        <w:topLinePunct/>
        <w:autoSpaceDE/>
        <w:spacing w:line="240" w:lineRule="auto"/>
        <w:jc w:val="center"/>
        <w:rPr>
          <w:rFonts w:ascii="宋体" w:hAnsi="宋体" w:eastAsia="宋体"/>
          <w:b/>
          <w:sz w:val="72"/>
        </w:rPr>
      </w:pPr>
      <w:r>
        <w:rPr>
          <w:rFonts w:hint="eastAsia" w:ascii="宋体" w:hAnsi="宋体" w:eastAsia="宋体"/>
          <w:b/>
          <w:sz w:val="72"/>
        </w:rPr>
        <w:t>招   标   文   件</w:t>
      </w:r>
    </w:p>
    <w:p>
      <w:pPr>
        <w:kinsoku w:val="0"/>
        <w:wordWrap w:val="0"/>
        <w:topLinePunct/>
        <w:rPr>
          <w:rFonts w:ascii="宋体" w:eastAsia="宋体"/>
        </w:rPr>
      </w:pPr>
    </w:p>
    <w:p>
      <w:pPr>
        <w:kinsoku w:val="0"/>
        <w:wordWrap w:val="0"/>
        <w:topLinePunct/>
        <w:rPr>
          <w:rFonts w:ascii="宋体" w:eastAsia="宋体"/>
        </w:rPr>
      </w:pPr>
    </w:p>
    <w:p>
      <w:pPr>
        <w:kinsoku w:val="0"/>
        <w:wordWrap w:val="0"/>
        <w:topLinePunct/>
        <w:rPr>
          <w:rFonts w:ascii="宋体" w:eastAsia="宋体"/>
        </w:rPr>
      </w:pPr>
    </w:p>
    <w:p>
      <w:pPr>
        <w:kinsoku w:val="0"/>
        <w:wordWrap w:val="0"/>
        <w:topLinePunct/>
        <w:rPr>
          <w:rFonts w:ascii="宋体" w:eastAsia="宋体"/>
        </w:rPr>
      </w:pPr>
    </w:p>
    <w:p>
      <w:pPr>
        <w:kinsoku w:val="0"/>
        <w:wordWrap w:val="0"/>
        <w:topLinePunct/>
        <w:rPr>
          <w:rFonts w:ascii="宋体" w:eastAsia="宋体"/>
        </w:rPr>
      </w:pPr>
    </w:p>
    <w:p>
      <w:pPr>
        <w:kinsoku w:val="0"/>
        <w:wordWrap w:val="0"/>
        <w:topLinePunct/>
        <w:ind w:firstLine="1494"/>
        <w:rPr>
          <w:rFonts w:hint="default" w:ascii="宋体" w:hAnsi="宋体" w:eastAsia="宋体"/>
          <w:sz w:val="36"/>
          <w:lang w:val="en-US" w:eastAsia="zh-CN"/>
        </w:rPr>
      </w:pPr>
      <w:r>
        <w:rPr>
          <w:rFonts w:hint="eastAsia" w:ascii="宋体" w:hAnsi="宋体" w:eastAsia="宋体"/>
          <w:sz w:val="36"/>
        </w:rPr>
        <w:t>招标编号：设202</w:t>
      </w:r>
      <w:r>
        <w:rPr>
          <w:rFonts w:hint="eastAsia" w:ascii="宋体" w:hAnsi="宋体" w:eastAsia="宋体"/>
          <w:sz w:val="36"/>
          <w:lang w:val="en-US" w:eastAsia="zh-CN"/>
        </w:rPr>
        <w:t>2</w:t>
      </w:r>
      <w:r>
        <w:rPr>
          <w:rFonts w:hint="eastAsia" w:ascii="宋体" w:hAnsi="宋体" w:eastAsia="宋体"/>
          <w:sz w:val="36"/>
        </w:rPr>
        <w:t>-</w:t>
      </w:r>
      <w:r>
        <w:rPr>
          <w:rFonts w:hint="eastAsia" w:ascii="宋体" w:hAnsi="宋体" w:eastAsia="宋体"/>
          <w:sz w:val="36"/>
          <w:lang w:val="en-US" w:eastAsia="zh-CN"/>
        </w:rPr>
        <w:t>3</w:t>
      </w:r>
      <w:r>
        <w:rPr>
          <w:rFonts w:hint="eastAsia" w:ascii="宋体" w:hAnsi="宋体" w:eastAsia="宋体"/>
          <w:sz w:val="36"/>
        </w:rPr>
        <w:t>-</w:t>
      </w:r>
      <w:r>
        <w:rPr>
          <w:rFonts w:hint="eastAsia" w:ascii="宋体" w:hAnsi="宋体" w:eastAsia="宋体"/>
          <w:sz w:val="36"/>
          <w:lang w:val="en-US" w:eastAsia="zh-CN"/>
        </w:rPr>
        <w:t>30</w:t>
      </w:r>
    </w:p>
    <w:p>
      <w:pPr>
        <w:kinsoku w:val="0"/>
        <w:wordWrap w:val="0"/>
        <w:topLinePunct/>
        <w:ind w:firstLine="1494"/>
        <w:rPr>
          <w:rFonts w:ascii="宋体" w:hAnsi="宋体" w:eastAsia="宋体"/>
          <w:sz w:val="32"/>
        </w:rPr>
      </w:pPr>
      <w:r>
        <w:rPr>
          <w:rFonts w:hint="eastAsia" w:ascii="宋体" w:hAnsi="宋体" w:eastAsia="宋体"/>
          <w:sz w:val="36"/>
        </w:rPr>
        <w:t>项目名称：</w:t>
      </w:r>
      <w:r>
        <w:rPr>
          <w:rFonts w:hint="eastAsia" w:ascii="宋体" w:hAnsi="宋体" w:eastAsia="宋体"/>
          <w:sz w:val="32"/>
        </w:rPr>
        <w:t>医学仪器与办公设备202</w:t>
      </w:r>
      <w:r>
        <w:rPr>
          <w:rFonts w:hint="eastAsia" w:ascii="宋体" w:hAnsi="宋体" w:eastAsia="宋体"/>
          <w:sz w:val="32"/>
          <w:lang w:val="en-US" w:eastAsia="zh-CN"/>
        </w:rPr>
        <w:t>20330</w:t>
      </w:r>
      <w:r>
        <w:rPr>
          <w:rFonts w:hint="eastAsia" w:ascii="宋体" w:hAnsi="宋体" w:eastAsia="宋体"/>
          <w:sz w:val="32"/>
        </w:rPr>
        <w:t xml:space="preserve">  </w:t>
      </w:r>
    </w:p>
    <w:p>
      <w:pPr>
        <w:kinsoku w:val="0"/>
        <w:wordWrap w:val="0"/>
        <w:topLinePunct/>
        <w:ind w:firstLine="1494"/>
        <w:rPr>
          <w:rFonts w:ascii="宋体" w:hAnsi="宋体" w:eastAsia="宋体"/>
          <w:sz w:val="24"/>
        </w:rPr>
      </w:pPr>
    </w:p>
    <w:p>
      <w:pPr>
        <w:kinsoku w:val="0"/>
        <w:wordWrap w:val="0"/>
        <w:topLinePunct/>
        <w:rPr>
          <w:rFonts w:ascii="宋体" w:hAnsi="宋体" w:eastAsia="宋体"/>
          <w:sz w:val="24"/>
        </w:rPr>
      </w:pPr>
    </w:p>
    <w:p>
      <w:pPr>
        <w:kinsoku w:val="0"/>
        <w:wordWrap w:val="0"/>
        <w:topLinePunct/>
        <w:rPr>
          <w:rFonts w:ascii="宋体" w:hAnsi="宋体" w:eastAsia="宋体"/>
          <w:sz w:val="24"/>
        </w:rPr>
      </w:pPr>
    </w:p>
    <w:p>
      <w:pPr>
        <w:kinsoku w:val="0"/>
        <w:wordWrap w:val="0"/>
        <w:topLinePunct/>
        <w:jc w:val="center"/>
        <w:rPr>
          <w:rFonts w:ascii="宋体" w:hAnsi="宋体" w:eastAsia="宋体"/>
          <w:sz w:val="36"/>
        </w:rPr>
      </w:pPr>
    </w:p>
    <w:p>
      <w:pPr>
        <w:kinsoku w:val="0"/>
        <w:wordWrap w:val="0"/>
        <w:topLinePunct/>
        <w:jc w:val="center"/>
        <w:rPr>
          <w:rFonts w:ascii="宋体" w:hAnsi="宋体" w:eastAsia="宋体"/>
          <w:sz w:val="36"/>
        </w:rPr>
      </w:pPr>
      <w:r>
        <w:drawing>
          <wp:inline distT="0" distB="0" distL="114300" distR="114300">
            <wp:extent cx="752475" cy="8286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r:link="rId8"/>
                    <a:stretch>
                      <a:fillRect/>
                    </a:stretch>
                  </pic:blipFill>
                  <pic:spPr>
                    <a:xfrm>
                      <a:off x="0" y="0"/>
                      <a:ext cx="752475" cy="828675"/>
                    </a:xfrm>
                    <a:prstGeom prst="rect">
                      <a:avLst/>
                    </a:prstGeom>
                    <a:noFill/>
                    <a:ln>
                      <a:noFill/>
                    </a:ln>
                  </pic:spPr>
                </pic:pic>
              </a:graphicData>
            </a:graphic>
          </wp:inline>
        </w:drawing>
      </w:r>
    </w:p>
    <w:p>
      <w:pPr>
        <w:kinsoku w:val="0"/>
        <w:wordWrap w:val="0"/>
        <w:topLinePunct/>
        <w:jc w:val="center"/>
        <w:rPr>
          <w:rFonts w:ascii="宋体" w:hAnsi="宋体" w:eastAsia="宋体"/>
          <w:sz w:val="21"/>
        </w:rPr>
      </w:pPr>
      <w:r>
        <w:rPr>
          <w:rFonts w:hint="eastAsia" w:ascii="宋体" w:hAnsi="宋体" w:eastAsia="宋体"/>
          <w:sz w:val="21"/>
        </w:rPr>
        <w:t>(欢迎访问我们的网站:http://www.med.stu.edu.cn)</w:t>
      </w:r>
    </w:p>
    <w:p>
      <w:pPr>
        <w:kinsoku w:val="0"/>
        <w:wordWrap w:val="0"/>
        <w:topLinePunct/>
        <w:jc w:val="center"/>
        <w:rPr>
          <w:rFonts w:ascii="宋体" w:hAnsi="宋体" w:eastAsia="宋体"/>
        </w:rPr>
      </w:pPr>
    </w:p>
    <w:p>
      <w:pPr>
        <w:kinsoku w:val="0"/>
        <w:wordWrap w:val="0"/>
        <w:topLinePunct/>
        <w:jc w:val="center"/>
        <w:rPr>
          <w:rFonts w:ascii="宋体" w:hAnsi="宋体" w:eastAsia="宋体"/>
          <w:sz w:val="36"/>
        </w:rPr>
      </w:pPr>
      <w:r>
        <w:rPr>
          <w:rFonts w:hint="eastAsia" w:ascii="宋体" w:hAnsi="宋体" w:eastAsia="宋体"/>
          <w:sz w:val="36"/>
        </w:rPr>
        <w:t>汕头大学医学院</w:t>
      </w:r>
    </w:p>
    <w:p>
      <w:pPr>
        <w:kinsoku w:val="0"/>
        <w:wordWrap w:val="0"/>
        <w:topLinePunct/>
        <w:jc w:val="center"/>
        <w:rPr>
          <w:rFonts w:hint="default" w:ascii="宋体" w:hAnsi="宋体" w:eastAsia="宋体"/>
          <w:sz w:val="44"/>
          <w:lang w:val="en-US" w:eastAsia="zh-CN"/>
        </w:rPr>
      </w:pPr>
      <w:r>
        <w:rPr>
          <w:rFonts w:hint="eastAsia" w:ascii="宋体" w:hAnsi="宋体" w:eastAsia="宋体"/>
          <w:sz w:val="44"/>
        </w:rPr>
        <w:t>202</w:t>
      </w:r>
      <w:r>
        <w:rPr>
          <w:rFonts w:hint="eastAsia" w:ascii="宋体" w:hAnsi="宋体" w:eastAsia="宋体"/>
          <w:sz w:val="44"/>
          <w:lang w:val="en-US" w:eastAsia="zh-CN"/>
        </w:rPr>
        <w:t>2</w:t>
      </w:r>
      <w:r>
        <w:rPr>
          <w:rFonts w:hint="eastAsia" w:ascii="宋体" w:hAnsi="宋体" w:eastAsia="宋体"/>
          <w:sz w:val="44"/>
        </w:rPr>
        <w:t>.</w:t>
      </w:r>
      <w:r>
        <w:rPr>
          <w:rFonts w:hint="eastAsia" w:ascii="宋体" w:hAnsi="宋体" w:eastAsia="宋体"/>
          <w:sz w:val="44"/>
          <w:lang w:val="en-US" w:eastAsia="zh-CN"/>
        </w:rPr>
        <w:t>3</w:t>
      </w:r>
      <w:r>
        <w:rPr>
          <w:rFonts w:hint="eastAsia" w:ascii="宋体" w:hAnsi="宋体" w:eastAsia="宋体"/>
          <w:sz w:val="44"/>
        </w:rPr>
        <w:t xml:space="preserve"> .</w:t>
      </w:r>
      <w:r>
        <w:rPr>
          <w:rFonts w:hint="eastAsia" w:ascii="宋体" w:hAnsi="宋体" w:eastAsia="宋体"/>
          <w:sz w:val="44"/>
          <w:lang w:val="en-US" w:eastAsia="zh-CN"/>
        </w:rPr>
        <w:t>30</w:t>
      </w:r>
    </w:p>
    <w:p>
      <w:pPr>
        <w:kinsoku w:val="0"/>
        <w:wordWrap w:val="0"/>
        <w:topLinePunct/>
        <w:rPr>
          <w:rFonts w:ascii="宋体" w:hAnsi="宋体" w:eastAsia="宋体"/>
          <w:sz w:val="24"/>
        </w:rPr>
      </w:pPr>
    </w:p>
    <w:p>
      <w:pPr>
        <w:kinsoku w:val="0"/>
        <w:wordWrap w:val="0"/>
        <w:topLinePunct/>
        <w:rPr>
          <w:rFonts w:ascii="宋体" w:hAnsi="宋体" w:eastAsia="宋体"/>
          <w:sz w:val="24"/>
        </w:rPr>
      </w:pPr>
    </w:p>
    <w:p>
      <w:pPr>
        <w:kinsoku w:val="0"/>
        <w:wordWrap w:val="0"/>
        <w:topLinePunct/>
        <w:rPr>
          <w:rFonts w:ascii="宋体" w:hAnsi="宋体" w:eastAsia="宋体"/>
          <w:sz w:val="24"/>
        </w:rPr>
      </w:pPr>
    </w:p>
    <w:p>
      <w:pPr>
        <w:pageBreakBefore/>
        <w:kinsoku w:val="0"/>
        <w:wordWrap w:val="0"/>
        <w:topLinePunct/>
        <w:jc w:val="center"/>
        <w:rPr>
          <w:rFonts w:ascii="宋体" w:hAnsi="Arial Narrow" w:eastAsia="宋体"/>
          <w:b/>
          <w:sz w:val="44"/>
        </w:rPr>
      </w:pPr>
      <w:r>
        <w:rPr>
          <w:rFonts w:hint="eastAsia" w:ascii="宋体" w:hAnsi="Arial Narrow" w:eastAsia="宋体"/>
          <w:b/>
          <w:sz w:val="44"/>
        </w:rPr>
        <w:t>目  录</w:t>
      </w:r>
    </w:p>
    <w:p>
      <w:pPr>
        <w:kinsoku w:val="0"/>
        <w:wordWrap w:val="0"/>
        <w:topLinePunct/>
        <w:jc w:val="center"/>
        <w:rPr>
          <w:rFonts w:ascii="宋体" w:hAnsi="Arial Narrow" w:eastAsia="宋体"/>
          <w:b/>
          <w:sz w:val="44"/>
        </w:rPr>
      </w:pPr>
    </w:p>
    <w:p>
      <w:pPr>
        <w:kinsoku w:val="0"/>
        <w:wordWrap w:val="0"/>
        <w:topLinePunct/>
        <w:adjustRightInd w:val="0"/>
        <w:snapToGrid w:val="0"/>
        <w:spacing w:before="50" w:after="50"/>
        <w:rPr>
          <w:rFonts w:ascii="宋体" w:hAnsi="Arial Narrow" w:eastAsia="宋体"/>
          <w:b/>
          <w:sz w:val="32"/>
        </w:rPr>
      </w:pPr>
      <w:r>
        <w:rPr>
          <w:rFonts w:hint="eastAsia" w:ascii="宋体" w:hAnsi="Arial Narrow" w:eastAsia="宋体"/>
          <w:b/>
          <w:sz w:val="32"/>
        </w:rPr>
        <w:t>第一部分  投标须知、招标项目说明</w:t>
      </w:r>
    </w:p>
    <w:p>
      <w:pPr>
        <w:numPr>
          <w:ilvl w:val="0"/>
          <w:numId w:val="1"/>
        </w:numPr>
        <w:kinsoku w:val="0"/>
        <w:wordWrap w:val="0"/>
        <w:topLinePunct/>
        <w:rPr>
          <w:rFonts w:ascii="宋体" w:hAnsi="Arial Narrow" w:eastAsia="宋体"/>
        </w:rPr>
      </w:pPr>
      <w:r>
        <w:rPr>
          <w:rFonts w:hint="eastAsia" w:ascii="宋体" w:hAnsi="Arial Narrow" w:eastAsia="宋体"/>
        </w:rPr>
        <w:t>投标人须知</w:t>
      </w:r>
    </w:p>
    <w:p>
      <w:pPr>
        <w:numPr>
          <w:ilvl w:val="0"/>
          <w:numId w:val="1"/>
        </w:numPr>
        <w:kinsoku w:val="0"/>
        <w:wordWrap w:val="0"/>
        <w:topLinePunct/>
        <w:rPr>
          <w:rFonts w:ascii="宋体" w:hAnsi="Arial Narrow" w:eastAsia="宋体"/>
        </w:rPr>
      </w:pPr>
      <w:r>
        <w:rPr>
          <w:rFonts w:hint="eastAsia" w:ascii="宋体" w:hAnsi="Arial Narrow" w:eastAsia="宋体"/>
        </w:rPr>
        <w:t>招标项目的名称、性质和数量</w:t>
      </w:r>
    </w:p>
    <w:p>
      <w:pPr>
        <w:numPr>
          <w:ilvl w:val="0"/>
          <w:numId w:val="1"/>
        </w:numPr>
        <w:kinsoku w:val="0"/>
        <w:wordWrap w:val="0"/>
        <w:topLinePunct/>
        <w:rPr>
          <w:rFonts w:ascii="宋体" w:hAnsi="Arial Narrow" w:eastAsia="宋体"/>
        </w:rPr>
      </w:pPr>
      <w:r>
        <w:rPr>
          <w:rFonts w:hint="eastAsia" w:ascii="宋体" w:hAnsi="Arial Narrow" w:eastAsia="宋体"/>
        </w:rPr>
        <w:t>投标报价方式及报价要求</w:t>
      </w:r>
    </w:p>
    <w:p>
      <w:pPr>
        <w:numPr>
          <w:ilvl w:val="0"/>
          <w:numId w:val="1"/>
        </w:numPr>
        <w:kinsoku w:val="0"/>
        <w:wordWrap w:val="0"/>
        <w:topLinePunct/>
        <w:rPr>
          <w:rFonts w:ascii="宋体" w:hAnsi="Arial Narrow" w:eastAsia="宋体"/>
        </w:rPr>
      </w:pPr>
      <w:r>
        <w:rPr>
          <w:rFonts w:hint="eastAsia" w:ascii="宋体" w:hAnsi="Arial Narrow" w:eastAsia="宋体"/>
        </w:rPr>
        <w:t>提交投标书的方式、地点和截止日期</w:t>
      </w:r>
    </w:p>
    <w:p>
      <w:pPr>
        <w:numPr>
          <w:ilvl w:val="0"/>
          <w:numId w:val="1"/>
        </w:numPr>
        <w:kinsoku w:val="0"/>
        <w:wordWrap w:val="0"/>
        <w:topLinePunct/>
        <w:rPr>
          <w:rFonts w:ascii="宋体" w:hAnsi="Arial Narrow" w:eastAsia="宋体"/>
        </w:rPr>
      </w:pPr>
      <w:r>
        <w:rPr>
          <w:rFonts w:hint="eastAsia" w:ascii="宋体" w:hAnsi="Arial Narrow" w:eastAsia="宋体"/>
        </w:rPr>
        <w:t>评（议）标原则</w:t>
      </w:r>
    </w:p>
    <w:p>
      <w:pPr>
        <w:numPr>
          <w:ilvl w:val="0"/>
          <w:numId w:val="1"/>
        </w:numPr>
        <w:kinsoku w:val="0"/>
        <w:wordWrap w:val="0"/>
        <w:topLinePunct/>
        <w:rPr>
          <w:rFonts w:ascii="宋体" w:hAnsi="Arial Narrow" w:eastAsia="宋体"/>
        </w:rPr>
      </w:pPr>
      <w:r>
        <w:rPr>
          <w:rFonts w:hint="eastAsia" w:ascii="宋体" w:hAnsi="Arial Narrow" w:eastAsia="宋体"/>
        </w:rPr>
        <w:t>开标、评标、定标</w:t>
      </w:r>
    </w:p>
    <w:p>
      <w:pPr>
        <w:numPr>
          <w:ilvl w:val="0"/>
          <w:numId w:val="1"/>
        </w:numPr>
        <w:kinsoku w:val="0"/>
        <w:wordWrap w:val="0"/>
        <w:topLinePunct/>
        <w:rPr>
          <w:rFonts w:ascii="宋体" w:hAnsi="宋体" w:eastAsia="宋体"/>
        </w:rPr>
      </w:pPr>
      <w:r>
        <w:rPr>
          <w:rFonts w:hint="eastAsia" w:ascii="宋体" w:hAnsi="宋体" w:eastAsia="宋体"/>
        </w:rPr>
        <w:t>评标过程的保密性</w:t>
      </w:r>
    </w:p>
    <w:p>
      <w:pPr>
        <w:kinsoku w:val="0"/>
        <w:wordWrap w:val="0"/>
        <w:topLinePunct/>
        <w:adjustRightInd w:val="0"/>
        <w:snapToGrid w:val="0"/>
        <w:spacing w:before="50" w:after="50"/>
        <w:rPr>
          <w:rFonts w:ascii="宋体" w:hAnsi="Arial Narrow" w:eastAsia="宋体"/>
          <w:sz w:val="32"/>
        </w:rPr>
      </w:pPr>
    </w:p>
    <w:p>
      <w:pPr>
        <w:kinsoku w:val="0"/>
        <w:wordWrap w:val="0"/>
        <w:topLinePunct/>
        <w:adjustRightInd w:val="0"/>
        <w:snapToGrid w:val="0"/>
        <w:spacing w:before="50" w:after="50"/>
        <w:rPr>
          <w:rFonts w:ascii="宋体" w:hAnsi="Arial Narrow" w:eastAsia="宋体"/>
          <w:b/>
          <w:sz w:val="32"/>
        </w:rPr>
      </w:pPr>
      <w:r>
        <w:rPr>
          <w:rFonts w:hint="eastAsia" w:ascii="宋体" w:hAnsi="Arial Narrow" w:eastAsia="宋体"/>
          <w:b/>
          <w:sz w:val="32"/>
        </w:rPr>
        <w:t>第二部分  技术规格要求和交货日期、地点等</w:t>
      </w:r>
    </w:p>
    <w:p>
      <w:pPr>
        <w:numPr>
          <w:ilvl w:val="0"/>
          <w:numId w:val="2"/>
        </w:numPr>
        <w:kinsoku w:val="0"/>
        <w:wordWrap w:val="0"/>
        <w:topLinePunct/>
        <w:adjustRightInd w:val="0"/>
        <w:snapToGrid w:val="0"/>
        <w:spacing w:before="50" w:after="50"/>
        <w:rPr>
          <w:rFonts w:ascii="宋体" w:hAnsi="Arial Narrow" w:eastAsia="宋体"/>
        </w:rPr>
      </w:pPr>
      <w:r>
        <w:rPr>
          <w:rFonts w:hint="eastAsia" w:ascii="宋体" w:hAnsi="Arial Narrow" w:eastAsia="宋体"/>
        </w:rPr>
        <w:t>项目内容、主要技术指标及数量</w:t>
      </w:r>
    </w:p>
    <w:p>
      <w:pPr>
        <w:numPr>
          <w:ilvl w:val="0"/>
          <w:numId w:val="2"/>
        </w:numPr>
        <w:kinsoku w:val="0"/>
        <w:wordWrap w:val="0"/>
        <w:topLinePunct/>
        <w:adjustRightInd w:val="0"/>
        <w:snapToGrid w:val="0"/>
        <w:spacing w:before="50" w:after="50"/>
        <w:rPr>
          <w:rFonts w:ascii="宋体" w:hAnsi="Arial Narrow" w:eastAsia="宋体"/>
        </w:rPr>
      </w:pPr>
      <w:r>
        <w:rPr>
          <w:rFonts w:hint="eastAsia" w:ascii="宋体" w:hAnsi="Arial Narrow" w:eastAsia="宋体"/>
        </w:rPr>
        <w:t>系统要求</w:t>
      </w:r>
    </w:p>
    <w:p>
      <w:pPr>
        <w:numPr>
          <w:ilvl w:val="0"/>
          <w:numId w:val="2"/>
        </w:numPr>
        <w:kinsoku w:val="0"/>
        <w:wordWrap w:val="0"/>
        <w:topLinePunct/>
        <w:adjustRightInd w:val="0"/>
        <w:snapToGrid w:val="0"/>
        <w:spacing w:before="50" w:after="50"/>
        <w:rPr>
          <w:rFonts w:ascii="宋体" w:hAnsi="Arial Narrow" w:eastAsia="宋体"/>
        </w:rPr>
      </w:pPr>
      <w:r>
        <w:rPr>
          <w:rFonts w:hint="eastAsia" w:ascii="宋体" w:hAnsi="Arial Narrow" w:eastAsia="宋体"/>
        </w:rPr>
        <w:t>技术指标咨询联系人</w:t>
      </w:r>
    </w:p>
    <w:p>
      <w:pPr>
        <w:numPr>
          <w:ilvl w:val="0"/>
          <w:numId w:val="2"/>
        </w:numPr>
        <w:kinsoku w:val="0"/>
        <w:wordWrap w:val="0"/>
        <w:topLinePunct/>
        <w:adjustRightInd w:val="0"/>
        <w:snapToGrid w:val="0"/>
        <w:spacing w:before="50" w:after="50"/>
        <w:rPr>
          <w:rFonts w:ascii="宋体" w:hAnsi="Arial Narrow" w:eastAsia="宋体"/>
        </w:rPr>
      </w:pPr>
      <w:r>
        <w:rPr>
          <w:rFonts w:hint="eastAsia" w:ascii="宋体" w:hAnsi="Arial Narrow" w:eastAsia="宋体"/>
        </w:rPr>
        <w:t>交货或竣工时间地点</w:t>
      </w:r>
    </w:p>
    <w:p>
      <w:pPr>
        <w:numPr>
          <w:ilvl w:val="0"/>
          <w:numId w:val="2"/>
        </w:numPr>
        <w:kinsoku w:val="0"/>
        <w:wordWrap w:val="0"/>
        <w:topLinePunct/>
        <w:adjustRightInd w:val="0"/>
        <w:snapToGrid w:val="0"/>
        <w:spacing w:before="50" w:after="50"/>
        <w:rPr>
          <w:rFonts w:ascii="宋体" w:hAnsi="Arial Narrow" w:eastAsia="宋体"/>
        </w:rPr>
      </w:pPr>
      <w:r>
        <w:rPr>
          <w:rFonts w:hint="eastAsia" w:ascii="宋体" w:hAnsi="Arial Narrow" w:eastAsia="宋体"/>
        </w:rPr>
        <w:t>招标货物的质量及售后服务要求</w:t>
      </w:r>
    </w:p>
    <w:p>
      <w:pPr>
        <w:kinsoku w:val="0"/>
        <w:wordWrap w:val="0"/>
        <w:topLinePunct/>
        <w:adjustRightInd w:val="0"/>
        <w:snapToGrid w:val="0"/>
        <w:spacing w:before="50" w:after="50"/>
        <w:rPr>
          <w:rFonts w:ascii="宋体" w:hAnsi="Arial Narrow" w:eastAsia="宋体"/>
          <w:sz w:val="32"/>
        </w:rPr>
      </w:pPr>
    </w:p>
    <w:p>
      <w:pPr>
        <w:kinsoku w:val="0"/>
        <w:wordWrap w:val="0"/>
        <w:topLinePunct/>
        <w:adjustRightInd w:val="0"/>
        <w:snapToGrid w:val="0"/>
        <w:spacing w:before="50" w:after="50"/>
        <w:rPr>
          <w:rFonts w:ascii="宋体" w:hAnsi="Arial Narrow" w:eastAsia="宋体"/>
          <w:b/>
          <w:sz w:val="32"/>
        </w:rPr>
      </w:pPr>
      <w:r>
        <w:rPr>
          <w:rFonts w:hint="eastAsia" w:ascii="宋体" w:hAnsi="Arial Narrow" w:eastAsia="宋体"/>
          <w:b/>
          <w:sz w:val="32"/>
        </w:rPr>
        <w:t>第三部分  合同样本</w:t>
      </w:r>
    </w:p>
    <w:p>
      <w:pPr>
        <w:kinsoku w:val="0"/>
        <w:wordWrap w:val="0"/>
        <w:topLinePunct/>
        <w:adjustRightInd w:val="0"/>
        <w:snapToGrid w:val="0"/>
        <w:spacing w:before="50" w:after="50"/>
        <w:rPr>
          <w:rFonts w:ascii="宋体" w:hAnsi="Arial Narrow" w:eastAsia="宋体"/>
          <w:b/>
          <w:sz w:val="32"/>
        </w:rPr>
      </w:pPr>
    </w:p>
    <w:p>
      <w:pPr>
        <w:kinsoku w:val="0"/>
        <w:wordWrap w:val="0"/>
        <w:topLinePunct/>
        <w:adjustRightInd w:val="0"/>
        <w:snapToGrid w:val="0"/>
        <w:spacing w:before="50" w:after="50"/>
        <w:rPr>
          <w:rFonts w:ascii="宋体" w:hAnsi="Arial Narrow" w:eastAsia="宋体"/>
          <w:b/>
          <w:sz w:val="32"/>
        </w:rPr>
      </w:pPr>
      <w:r>
        <w:rPr>
          <w:rFonts w:hint="eastAsia" w:ascii="宋体" w:hAnsi="Arial Narrow" w:eastAsia="宋体"/>
          <w:b/>
          <w:sz w:val="32"/>
        </w:rPr>
        <w:t>第四部分  投标书格式</w:t>
      </w:r>
    </w:p>
    <w:p>
      <w:pPr>
        <w:kinsoku w:val="0"/>
        <w:wordWrap w:val="0"/>
        <w:topLinePunct/>
        <w:adjustRightInd w:val="0"/>
        <w:snapToGrid w:val="0"/>
        <w:spacing w:before="50" w:after="50"/>
        <w:rPr>
          <w:rFonts w:ascii="宋体" w:hAnsi="Arial Narrow" w:eastAsia="宋体"/>
          <w:b/>
          <w:sz w:val="32"/>
        </w:rPr>
      </w:pPr>
    </w:p>
    <w:p>
      <w:pPr>
        <w:kinsoku w:val="0"/>
        <w:wordWrap w:val="0"/>
        <w:topLinePunct/>
        <w:jc w:val="center"/>
        <w:rPr>
          <w:rFonts w:ascii="宋体" w:hAnsi="Arial Narrow" w:eastAsia="宋体"/>
          <w:b/>
          <w:sz w:val="30"/>
        </w:rPr>
      </w:pPr>
      <w:r>
        <w:rPr>
          <w:rFonts w:ascii="宋体" w:hAnsi="Arial Narrow" w:eastAsia="宋体"/>
        </w:rPr>
        <w:br w:type="page"/>
      </w:r>
      <w:r>
        <w:rPr>
          <w:rFonts w:hint="eastAsia" w:ascii="宋体" w:hAnsi="Arial Narrow" w:eastAsia="宋体"/>
          <w:b/>
          <w:sz w:val="30"/>
        </w:rPr>
        <w:t>第一部分  投标须知、招标项目说明</w:t>
      </w:r>
    </w:p>
    <w:p>
      <w:pPr>
        <w:kinsoku w:val="0"/>
        <w:wordWrap w:val="0"/>
        <w:topLinePunct/>
        <w:rPr>
          <w:rFonts w:ascii="宋体" w:hAnsi="Arial Narrow" w:eastAsia="宋体"/>
          <w:b/>
          <w:sz w:val="21"/>
        </w:rPr>
      </w:pPr>
      <w:r>
        <w:rPr>
          <w:rFonts w:hint="eastAsia" w:ascii="宋体" w:hAnsi="Arial Narrow" w:eastAsia="宋体"/>
          <w:b/>
          <w:sz w:val="21"/>
        </w:rPr>
        <w:t>一、投标人须知</w:t>
      </w:r>
    </w:p>
    <w:p>
      <w:pPr>
        <w:numPr>
          <w:ilvl w:val="0"/>
          <w:numId w:val="3"/>
        </w:numPr>
        <w:tabs>
          <w:tab w:val="left" w:pos="166"/>
          <w:tab w:val="clear" w:pos="425"/>
        </w:tabs>
        <w:kinsoku w:val="0"/>
        <w:wordWrap w:val="0"/>
        <w:topLinePunct/>
        <w:ind w:left="830" w:hanging="332"/>
        <w:rPr>
          <w:rFonts w:ascii="宋体" w:hAnsi="Arial Narrow" w:eastAsia="宋体"/>
          <w:sz w:val="18"/>
        </w:rPr>
      </w:pPr>
      <w:r>
        <w:rPr>
          <w:rFonts w:hint="eastAsia" w:ascii="宋体" w:hAnsi="Arial Narrow" w:eastAsia="宋体"/>
          <w:sz w:val="18"/>
        </w:rPr>
        <w:t>投标文件要求：</w:t>
      </w:r>
      <w:r>
        <w:rPr>
          <w:rFonts w:hint="eastAsia" w:ascii="宋体" w:hAnsi="Arial Narrow" w:eastAsia="宋体"/>
          <w:b/>
          <w:bCs/>
          <w:sz w:val="18"/>
        </w:rPr>
        <w:t>正本（含资质文件）一份，副本五份[内容与正本一致]</w:t>
      </w:r>
      <w:r>
        <w:rPr>
          <w:rFonts w:hint="eastAsia" w:ascii="宋体" w:hAnsi="Arial Narrow" w:eastAsia="宋体"/>
          <w:sz w:val="18"/>
        </w:rPr>
        <w:t>。</w:t>
      </w:r>
    </w:p>
    <w:p>
      <w:pPr>
        <w:numPr>
          <w:ilvl w:val="0"/>
          <w:numId w:val="3"/>
        </w:numPr>
        <w:tabs>
          <w:tab w:val="left" w:pos="0"/>
          <w:tab w:val="clear" w:pos="425"/>
        </w:tabs>
        <w:kinsoku w:val="0"/>
        <w:wordWrap w:val="0"/>
        <w:topLinePunct/>
        <w:ind w:left="830" w:hanging="332"/>
        <w:rPr>
          <w:rFonts w:ascii="宋体" w:hAnsi="Arial Narrow" w:eastAsia="宋体"/>
          <w:sz w:val="18"/>
        </w:rPr>
      </w:pPr>
      <w:r>
        <w:rPr>
          <w:rFonts w:hint="eastAsia" w:ascii="宋体" w:hAnsi="Arial Narrow" w:eastAsia="宋体"/>
          <w:sz w:val="18"/>
        </w:rPr>
        <w:t>投标人必须在规定时间内报名,经审查资格合格后,方可投标。</w:t>
      </w:r>
    </w:p>
    <w:p>
      <w:pPr>
        <w:numPr>
          <w:ilvl w:val="0"/>
          <w:numId w:val="3"/>
        </w:numPr>
        <w:tabs>
          <w:tab w:val="left" w:pos="0"/>
          <w:tab w:val="clear" w:pos="425"/>
        </w:tabs>
        <w:kinsoku w:val="0"/>
        <w:wordWrap w:val="0"/>
        <w:topLinePunct/>
        <w:ind w:left="830" w:hanging="332"/>
        <w:rPr>
          <w:rFonts w:ascii="宋体" w:hAnsi="Arial Narrow" w:eastAsia="宋体"/>
          <w:sz w:val="18"/>
        </w:rPr>
      </w:pPr>
      <w:r>
        <w:rPr>
          <w:rFonts w:hint="eastAsia" w:ascii="宋体" w:hAnsi="Arial Narrow" w:eastAsia="宋体"/>
          <w:sz w:val="18"/>
        </w:rPr>
        <w:t>投标人拿到招标书后，如有疑问，可在投标截止日期内与招标有关联系人联系。</w:t>
      </w:r>
    </w:p>
    <w:p>
      <w:pPr>
        <w:numPr>
          <w:ilvl w:val="0"/>
          <w:numId w:val="3"/>
        </w:numPr>
        <w:kinsoku w:val="0"/>
        <w:wordWrap w:val="0"/>
        <w:topLinePunct/>
        <w:ind w:firstLine="73"/>
        <w:rPr>
          <w:rFonts w:ascii="宋体" w:hAnsi="Arial Narrow" w:eastAsia="宋体"/>
          <w:sz w:val="18"/>
        </w:rPr>
      </w:pPr>
      <w:r>
        <w:rPr>
          <w:rFonts w:hint="eastAsia" w:ascii="宋体" w:hAnsi="Arial Narrow" w:eastAsia="宋体"/>
          <w:sz w:val="18"/>
        </w:rPr>
        <w:t>投标书和签定合同要求企业法人或企业法人授权委托代表签名方为有效。</w:t>
      </w:r>
    </w:p>
    <w:p>
      <w:pPr>
        <w:numPr>
          <w:ilvl w:val="0"/>
          <w:numId w:val="3"/>
        </w:numPr>
        <w:kinsoku w:val="0"/>
        <w:wordWrap w:val="0"/>
        <w:topLinePunct/>
        <w:ind w:firstLine="73"/>
        <w:rPr>
          <w:rFonts w:ascii="宋体" w:hAnsi="Arial Narrow" w:eastAsia="宋体"/>
          <w:sz w:val="21"/>
        </w:rPr>
      </w:pPr>
      <w:r>
        <w:rPr>
          <w:rFonts w:hint="eastAsia" w:ascii="宋体" w:hAnsi="Arial Narrow" w:eastAsia="宋体"/>
          <w:sz w:val="18"/>
        </w:rPr>
        <w:t>如有必要，投标人应接受招标人的答辩要求。</w:t>
      </w:r>
    </w:p>
    <w:p>
      <w:pPr>
        <w:numPr>
          <w:ilvl w:val="0"/>
          <w:numId w:val="3"/>
        </w:numPr>
        <w:kinsoku w:val="0"/>
        <w:wordWrap w:val="0"/>
        <w:topLinePunct/>
        <w:ind w:firstLine="73"/>
        <w:rPr>
          <w:rFonts w:ascii="宋体" w:hAnsi="Arial Narrow" w:eastAsia="宋体"/>
          <w:sz w:val="21"/>
        </w:rPr>
      </w:pPr>
      <w:r>
        <w:rPr>
          <w:rFonts w:hint="eastAsia" w:ascii="宋体" w:hAnsi="Arial Narrow" w:eastAsia="宋体"/>
          <w:sz w:val="18"/>
        </w:rPr>
        <w:t>投标时每个投标单位向我院缴交人民币一百五十元资料费</w:t>
      </w:r>
    </w:p>
    <w:p>
      <w:pPr>
        <w:numPr>
          <w:ilvl w:val="0"/>
          <w:numId w:val="3"/>
        </w:numPr>
        <w:kinsoku w:val="0"/>
        <w:wordWrap w:val="0"/>
        <w:topLinePunct/>
        <w:ind w:firstLine="73"/>
        <w:rPr>
          <w:rFonts w:ascii="宋体" w:hAnsi="Arial Narrow" w:eastAsia="宋体"/>
          <w:b/>
          <w:sz w:val="21"/>
          <w:szCs w:val="21"/>
        </w:rPr>
      </w:pPr>
      <w:r>
        <w:rPr>
          <w:rFonts w:hint="eastAsia" w:ascii="宋体" w:hAnsi="Arial Narrow" w:eastAsia="宋体"/>
          <w:sz w:val="18"/>
        </w:rPr>
        <w:t>向我院缴交资料费时用此专用户头：</w:t>
      </w:r>
      <w:r>
        <w:rPr>
          <w:rFonts w:hint="eastAsia" w:ascii="宋体" w:hAnsi="Arial Narrow" w:eastAsia="宋体"/>
          <w:b/>
          <w:sz w:val="21"/>
          <w:szCs w:val="21"/>
        </w:rPr>
        <w:t xml:space="preserve">单位名称：（汕头大学医学院 ）  帐号：（705557744822 ）  开户行：（中行嘉泰支行） </w:t>
      </w:r>
    </w:p>
    <w:p>
      <w:pPr>
        <w:numPr>
          <w:ilvl w:val="0"/>
          <w:numId w:val="3"/>
        </w:numPr>
        <w:kinsoku w:val="0"/>
        <w:wordWrap w:val="0"/>
        <w:topLinePunct/>
        <w:ind w:firstLine="73"/>
        <w:rPr>
          <w:rFonts w:ascii="宋体" w:hAnsi="Arial Narrow" w:eastAsia="宋体"/>
          <w:sz w:val="21"/>
        </w:rPr>
      </w:pPr>
      <w:r>
        <w:rPr>
          <w:rFonts w:hint="eastAsia" w:ascii="宋体" w:hAnsi="Arial Narrow" w:eastAsia="宋体"/>
          <w:sz w:val="18"/>
        </w:rPr>
        <w:t>投标人必须接受</w:t>
      </w:r>
      <w:r>
        <w:rPr>
          <w:rFonts w:hint="eastAsia" w:ascii="宋体" w:hAnsi="Arial Narrow" w:eastAsia="宋体"/>
          <w:b/>
          <w:bCs/>
          <w:sz w:val="18"/>
        </w:rPr>
        <w:t>货到后验收合格方给予付款</w:t>
      </w:r>
      <w:r>
        <w:rPr>
          <w:rFonts w:hint="eastAsia" w:ascii="宋体" w:hAnsi="Arial Narrow" w:eastAsia="宋体"/>
          <w:sz w:val="18"/>
        </w:rPr>
        <w:t>的条款。</w:t>
      </w:r>
    </w:p>
    <w:p>
      <w:pPr>
        <w:kinsoku w:val="0"/>
        <w:wordWrap w:val="0"/>
        <w:topLinePunct/>
        <w:ind w:left="425"/>
        <w:rPr>
          <w:rFonts w:ascii="宋体" w:hAnsi="Arial Narrow" w:eastAsia="宋体"/>
          <w:sz w:val="21"/>
        </w:rPr>
      </w:pPr>
      <w:r>
        <w:rPr>
          <w:rFonts w:hint="eastAsia" w:ascii="宋体" w:hAnsi="Arial Narrow" w:eastAsia="宋体"/>
          <w:sz w:val="18"/>
        </w:rPr>
        <w:t xml:space="preserve">   </w:t>
      </w:r>
    </w:p>
    <w:p>
      <w:pPr>
        <w:kinsoku w:val="0"/>
        <w:wordWrap w:val="0"/>
        <w:topLinePunct/>
        <w:rPr>
          <w:rFonts w:ascii="宋体" w:hAnsi="Arial Narrow" w:eastAsia="宋体"/>
          <w:b/>
          <w:sz w:val="21"/>
        </w:rPr>
      </w:pPr>
      <w:r>
        <w:rPr>
          <w:rFonts w:hint="eastAsia" w:ascii="宋体" w:hAnsi="Arial Narrow" w:eastAsia="宋体"/>
          <w:b/>
          <w:sz w:val="21"/>
        </w:rPr>
        <w:t>二、招标项目的名称</w:t>
      </w:r>
    </w:p>
    <w:p>
      <w:pPr>
        <w:kinsoku w:val="0"/>
        <w:wordWrap w:val="0"/>
        <w:topLinePunct/>
        <w:rPr>
          <w:rFonts w:ascii="宋体" w:hAnsi="Arial Narrow"/>
          <w:b/>
          <w:sz w:val="21"/>
          <w:szCs w:val="21"/>
        </w:rPr>
      </w:pPr>
      <w:r>
        <w:rPr>
          <w:rFonts w:hint="eastAsia" w:ascii="宋体" w:hAnsi="Arial Narrow"/>
          <w:b/>
          <w:sz w:val="21"/>
          <w:szCs w:val="21"/>
        </w:rPr>
        <w:t>汕头大学医学院购胎牛血清招标项目</w:t>
      </w:r>
    </w:p>
    <w:p>
      <w:pPr>
        <w:kinsoku w:val="0"/>
        <w:wordWrap w:val="0"/>
        <w:topLinePunct/>
        <w:rPr>
          <w:rFonts w:ascii="宋体" w:hAnsi="Arial Narrow" w:eastAsia="宋体"/>
          <w:b/>
          <w:sz w:val="21"/>
        </w:rPr>
      </w:pPr>
      <w:r>
        <w:rPr>
          <w:rFonts w:hint="eastAsia" w:ascii="宋体" w:hAnsi="Arial Narrow" w:eastAsia="宋体"/>
          <w:b/>
          <w:sz w:val="21"/>
        </w:rPr>
        <w:t>三、投标报价方式及报价要求</w:t>
      </w:r>
    </w:p>
    <w:p>
      <w:pPr>
        <w:numPr>
          <w:ilvl w:val="0"/>
          <w:numId w:val="4"/>
        </w:numPr>
        <w:tabs>
          <w:tab w:val="left" w:pos="0"/>
          <w:tab w:val="clear" w:pos="425"/>
        </w:tabs>
        <w:kinsoku w:val="0"/>
        <w:wordWrap w:val="0"/>
        <w:topLinePunct/>
        <w:ind w:left="664" w:hanging="332"/>
        <w:rPr>
          <w:rFonts w:ascii="宋体" w:hAnsi="Arial Narrow" w:eastAsia="宋体"/>
          <w:sz w:val="18"/>
        </w:rPr>
      </w:pPr>
      <w:r>
        <w:rPr>
          <w:rFonts w:hint="eastAsia" w:ascii="宋体" w:hAnsi="Arial Narrow" w:eastAsia="宋体"/>
          <w:sz w:val="18"/>
        </w:rPr>
        <w:t>报价方式：</w:t>
      </w:r>
      <w:r>
        <w:rPr>
          <w:rFonts w:hint="eastAsia" w:ascii="宋体" w:hAnsi="Arial Narrow" w:eastAsia="宋体"/>
          <w:b/>
          <w:szCs w:val="28"/>
        </w:rPr>
        <w:t>仅以</w:t>
      </w:r>
      <w:r>
        <w:rPr>
          <w:rFonts w:hint="eastAsia" w:ascii="宋体" w:hAnsi="Arial Narrow" w:eastAsia="宋体"/>
          <w:b/>
          <w:bCs/>
          <w:szCs w:val="28"/>
        </w:rPr>
        <w:t>人民币</w:t>
      </w:r>
      <w:r>
        <w:rPr>
          <w:rFonts w:hint="eastAsia" w:ascii="宋体" w:hAnsi="Arial Narrow" w:eastAsia="宋体"/>
          <w:b/>
          <w:szCs w:val="28"/>
        </w:rPr>
        <w:t>报价</w:t>
      </w:r>
      <w:r>
        <w:rPr>
          <w:rFonts w:hint="eastAsia" w:ascii="宋体" w:hAnsi="Arial Narrow" w:eastAsia="宋体"/>
          <w:sz w:val="18"/>
        </w:rPr>
        <w:t>。</w:t>
      </w:r>
    </w:p>
    <w:p>
      <w:pPr>
        <w:kinsoku w:val="0"/>
        <w:wordWrap w:val="0"/>
        <w:topLinePunct/>
        <w:ind w:left="580" w:leftChars="105" w:hanging="232" w:hangingChars="100"/>
        <w:rPr>
          <w:rFonts w:ascii="宋体" w:hAnsi="Arial Narrow" w:eastAsia="宋体"/>
          <w:b/>
          <w:sz w:val="21"/>
        </w:rPr>
      </w:pPr>
      <w:r>
        <w:rPr>
          <w:rFonts w:hint="eastAsia" w:ascii="宋体" w:hAnsi="Arial Narrow" w:eastAsia="宋体"/>
          <w:sz w:val="18"/>
        </w:rPr>
        <w:t>2.报价要求：1）所投产品按单瓶价格及总价报价，含运输等有关一切费用；2）</w:t>
      </w:r>
      <w:r>
        <w:rPr>
          <w:rFonts w:hint="eastAsia" w:ascii="宋体" w:hAnsi="宋体"/>
          <w:sz w:val="21"/>
          <w:szCs w:val="21"/>
        </w:rPr>
        <w:t>享受海关免税优惠政策的进口科教用品，投标人应报试剂免关税价（CPI）,报价包含到采购方指定目的地的所有费用。</w:t>
      </w:r>
    </w:p>
    <w:p>
      <w:pPr>
        <w:kinsoku w:val="0"/>
        <w:wordWrap w:val="0"/>
        <w:topLinePunct/>
        <w:ind w:left="610" w:leftChars="105" w:hanging="262" w:hangingChars="100"/>
        <w:rPr>
          <w:rFonts w:ascii="宋体" w:hAnsi="Arial Narrow" w:eastAsia="宋体"/>
          <w:b/>
          <w:sz w:val="21"/>
        </w:rPr>
      </w:pPr>
    </w:p>
    <w:p>
      <w:pPr>
        <w:kinsoku w:val="0"/>
        <w:wordWrap w:val="0"/>
        <w:topLinePunct/>
        <w:rPr>
          <w:rFonts w:ascii="宋体" w:hAnsi="Arial Narrow" w:eastAsia="宋体"/>
          <w:b/>
          <w:sz w:val="21"/>
        </w:rPr>
      </w:pPr>
      <w:r>
        <w:rPr>
          <w:rFonts w:hint="eastAsia" w:ascii="宋体" w:hAnsi="Arial Narrow" w:eastAsia="宋体"/>
          <w:b/>
          <w:sz w:val="21"/>
        </w:rPr>
        <w:t>四、提交投标书的方式、地点和截止时间</w:t>
      </w:r>
    </w:p>
    <w:p>
      <w:pPr>
        <w:numPr>
          <w:ilvl w:val="0"/>
          <w:numId w:val="5"/>
        </w:numPr>
        <w:kinsoku w:val="0"/>
        <w:wordWrap w:val="0"/>
        <w:topLinePunct/>
        <w:ind w:firstLine="73"/>
        <w:rPr>
          <w:rFonts w:ascii="宋体" w:hAnsi="Arial Narrow" w:eastAsia="宋体"/>
          <w:sz w:val="18"/>
        </w:rPr>
      </w:pPr>
      <w:r>
        <w:rPr>
          <w:rFonts w:hint="eastAsia" w:ascii="宋体" w:hAnsi="Arial Narrow" w:eastAsia="宋体"/>
          <w:sz w:val="18"/>
        </w:rPr>
        <w:t>投标书必须以密封加盖骑缝章的形式送达汕头新陵路22号汕头大学医学院设备科</w:t>
      </w:r>
    </w:p>
    <w:p>
      <w:pPr>
        <w:kinsoku w:val="0"/>
        <w:wordWrap w:val="0"/>
        <w:topLinePunct/>
        <w:ind w:firstLine="830"/>
        <w:rPr>
          <w:rFonts w:ascii="宋体" w:hAnsi="Arial Narrow" w:eastAsia="宋体"/>
          <w:sz w:val="18"/>
        </w:rPr>
      </w:pPr>
      <w:r>
        <w:rPr>
          <w:rFonts w:hint="eastAsia" w:ascii="宋体" w:hAnsi="Arial Narrow" w:eastAsia="宋体"/>
          <w:sz w:val="18"/>
        </w:rPr>
        <w:t>联系人：方冶、杨成瑜</w:t>
      </w:r>
    </w:p>
    <w:p>
      <w:pPr>
        <w:kinsoku w:val="0"/>
        <w:wordWrap w:val="0"/>
        <w:topLinePunct/>
        <w:ind w:firstLine="830"/>
        <w:rPr>
          <w:rFonts w:ascii="宋体" w:hAnsi="Arial Narrow" w:eastAsia="宋体"/>
          <w:sz w:val="18"/>
        </w:rPr>
      </w:pPr>
      <w:r>
        <w:rPr>
          <w:rFonts w:hint="eastAsia" w:ascii="宋体" w:hAnsi="Arial Narrow" w:eastAsia="宋体"/>
          <w:sz w:val="18"/>
        </w:rPr>
        <w:t>联系电话：（0754）88900477</w:t>
      </w:r>
    </w:p>
    <w:p>
      <w:pPr>
        <w:kinsoku w:val="0"/>
        <w:wordWrap w:val="0"/>
        <w:topLinePunct/>
        <w:ind w:firstLine="830"/>
        <w:rPr>
          <w:rFonts w:ascii="宋体" w:hAnsi="Arial Narrow" w:eastAsia="宋体"/>
          <w:sz w:val="18"/>
        </w:rPr>
      </w:pPr>
      <w:r>
        <w:rPr>
          <w:rFonts w:hint="eastAsia" w:ascii="宋体" w:hAnsi="Arial Narrow" w:eastAsia="宋体"/>
          <w:sz w:val="18"/>
        </w:rPr>
        <w:t>传真电话：（0754）88900305</w:t>
      </w:r>
    </w:p>
    <w:p>
      <w:pPr>
        <w:kinsoku w:val="0"/>
        <w:wordWrap w:val="0"/>
        <w:topLinePunct/>
        <w:ind w:firstLine="780"/>
        <w:rPr>
          <w:rFonts w:ascii="宋体" w:hAnsi="Arial Narrow" w:eastAsia="宋体"/>
          <w:b/>
          <w:bCs/>
          <w:i/>
          <w:iCs/>
          <w:sz w:val="24"/>
        </w:rPr>
      </w:pPr>
    </w:p>
    <w:p>
      <w:pPr>
        <w:kinsoku w:val="0"/>
        <w:wordWrap w:val="0"/>
        <w:topLinePunct/>
        <w:ind w:firstLine="780"/>
        <w:rPr>
          <w:rFonts w:ascii="宋体" w:hAnsi="Arial Narrow" w:eastAsia="宋体"/>
          <w:b/>
          <w:bCs/>
          <w:i/>
          <w:iCs/>
          <w:sz w:val="24"/>
        </w:rPr>
      </w:pPr>
      <w:r>
        <w:rPr>
          <w:rFonts w:hint="eastAsia" w:ascii="宋体" w:hAnsi="Arial Narrow" w:eastAsia="宋体"/>
          <w:b/>
          <w:bCs/>
          <w:i/>
          <w:iCs/>
          <w:sz w:val="24"/>
        </w:rPr>
        <w:t>投标截止时间：202</w:t>
      </w:r>
      <w:r>
        <w:rPr>
          <w:rFonts w:hint="eastAsia" w:ascii="宋体" w:hAnsi="Arial Narrow" w:eastAsia="宋体"/>
          <w:b/>
          <w:bCs/>
          <w:i/>
          <w:iCs/>
          <w:sz w:val="24"/>
          <w:lang w:val="en-US" w:eastAsia="zh-CN"/>
        </w:rPr>
        <w:t>2</w:t>
      </w:r>
      <w:r>
        <w:rPr>
          <w:rFonts w:hint="eastAsia" w:ascii="宋体" w:hAnsi="Arial Narrow" w:eastAsia="宋体"/>
          <w:b/>
          <w:bCs/>
          <w:i/>
          <w:iCs/>
          <w:sz w:val="24"/>
        </w:rPr>
        <w:t>年</w:t>
      </w:r>
      <w:r>
        <w:rPr>
          <w:rFonts w:hint="eastAsia" w:ascii="宋体" w:hAnsi="Arial Narrow" w:eastAsia="宋体"/>
          <w:b/>
          <w:bCs/>
          <w:i/>
          <w:iCs/>
          <w:sz w:val="24"/>
          <w:lang w:val="en-US" w:eastAsia="zh-CN"/>
        </w:rPr>
        <w:t>4</w:t>
      </w:r>
      <w:r>
        <w:rPr>
          <w:rFonts w:hint="eastAsia" w:ascii="宋体" w:hAnsi="Arial Narrow" w:eastAsia="宋体"/>
          <w:b/>
          <w:bCs/>
          <w:i/>
          <w:iCs/>
          <w:sz w:val="24"/>
        </w:rPr>
        <w:t xml:space="preserve">月 </w:t>
      </w:r>
      <w:r>
        <w:rPr>
          <w:rFonts w:hint="eastAsia" w:ascii="宋体" w:hAnsi="Arial Narrow" w:eastAsia="宋体"/>
          <w:b/>
          <w:bCs/>
          <w:i/>
          <w:iCs/>
          <w:sz w:val="24"/>
          <w:lang w:val="en-US" w:eastAsia="zh-CN"/>
        </w:rPr>
        <w:t>7</w:t>
      </w:r>
      <w:r>
        <w:rPr>
          <w:rFonts w:hint="eastAsia" w:ascii="宋体" w:hAnsi="Arial Narrow" w:eastAsia="宋体"/>
          <w:b/>
          <w:bCs/>
          <w:i/>
          <w:iCs/>
          <w:sz w:val="24"/>
        </w:rPr>
        <w:t>日上午9</w:t>
      </w:r>
      <w:r>
        <w:rPr>
          <w:rFonts w:ascii="宋体" w:hAnsi="Arial Narrow" w:eastAsia="宋体"/>
          <w:b/>
          <w:bCs/>
          <w:i/>
          <w:iCs/>
          <w:sz w:val="24"/>
        </w:rPr>
        <w:t>:</w:t>
      </w:r>
      <w:r>
        <w:rPr>
          <w:rFonts w:hint="eastAsia" w:ascii="宋体" w:hAnsi="Arial Narrow" w:eastAsia="宋体"/>
          <w:b/>
          <w:bCs/>
          <w:i/>
          <w:iCs/>
          <w:sz w:val="24"/>
        </w:rPr>
        <w:t>3</w:t>
      </w:r>
      <w:r>
        <w:rPr>
          <w:rFonts w:ascii="宋体" w:hAnsi="Arial Narrow" w:eastAsia="宋体"/>
          <w:b/>
          <w:bCs/>
          <w:i/>
          <w:iCs/>
          <w:sz w:val="24"/>
        </w:rPr>
        <w:t>0</w:t>
      </w:r>
      <w:r>
        <w:rPr>
          <w:rFonts w:hint="eastAsia" w:ascii="宋体" w:hAnsi="Arial Narrow" w:eastAsia="宋体"/>
          <w:b/>
          <w:bCs/>
          <w:i/>
          <w:iCs/>
          <w:sz w:val="24"/>
        </w:rPr>
        <w:t>(北京时间)</w:t>
      </w:r>
    </w:p>
    <w:p>
      <w:pPr>
        <w:kinsoku w:val="0"/>
        <w:wordWrap w:val="0"/>
        <w:topLinePunct/>
        <w:rPr>
          <w:rFonts w:ascii="宋体" w:hAnsi="Arial Narrow" w:eastAsia="宋体"/>
          <w:b/>
          <w:sz w:val="21"/>
        </w:rPr>
      </w:pPr>
      <w:r>
        <w:rPr>
          <w:rFonts w:hint="eastAsia" w:ascii="宋体" w:hAnsi="Arial Narrow" w:eastAsia="宋体"/>
          <w:b/>
          <w:sz w:val="21"/>
        </w:rPr>
        <w:t>五、评（议）标原则</w:t>
      </w:r>
    </w:p>
    <w:p>
      <w:pPr>
        <w:pStyle w:val="18"/>
        <w:tabs>
          <w:tab w:val="left" w:pos="-166"/>
        </w:tabs>
        <w:kinsoku w:val="0"/>
        <w:wordWrap w:val="0"/>
        <w:topLinePunct/>
        <w:ind w:left="498" w:leftChars="150" w:firstLine="440" w:firstLineChars="190"/>
        <w:rPr>
          <w:rFonts w:ascii="宋体" w:eastAsia="宋体"/>
          <w:sz w:val="18"/>
        </w:rPr>
      </w:pPr>
      <w:r>
        <w:rPr>
          <w:rFonts w:hint="eastAsia" w:ascii="宋体" w:eastAsia="宋体"/>
          <w:sz w:val="18"/>
        </w:rPr>
        <w:t>1.争取最优的性能价格比，不一定接受最低报价，不接受不符合招标书要求的投标书。</w:t>
      </w:r>
    </w:p>
    <w:p>
      <w:pPr>
        <w:pStyle w:val="18"/>
        <w:tabs>
          <w:tab w:val="left" w:pos="-166"/>
        </w:tabs>
        <w:kinsoku w:val="0"/>
        <w:wordWrap w:val="0"/>
        <w:topLinePunct/>
        <w:ind w:left="498" w:leftChars="150" w:firstLine="440" w:firstLineChars="190"/>
        <w:rPr>
          <w:rFonts w:ascii="宋体" w:eastAsia="宋体"/>
          <w:sz w:val="18"/>
        </w:rPr>
      </w:pPr>
      <w:r>
        <w:rPr>
          <w:rFonts w:hint="eastAsia" w:ascii="宋体" w:eastAsia="宋体"/>
          <w:sz w:val="18"/>
        </w:rPr>
        <w:t>2.在同样商品同等报价情况下优先选择有出具原厂或全国总代理授权书的投标人。</w:t>
      </w:r>
    </w:p>
    <w:p>
      <w:pPr>
        <w:pStyle w:val="18"/>
        <w:tabs>
          <w:tab w:val="left" w:pos="-166"/>
        </w:tabs>
        <w:kinsoku w:val="0"/>
        <w:wordWrap w:val="0"/>
        <w:topLinePunct/>
        <w:ind w:left="498" w:leftChars="150" w:firstLine="440" w:firstLineChars="190"/>
        <w:rPr>
          <w:rFonts w:ascii="宋体" w:eastAsia="宋体"/>
          <w:sz w:val="18"/>
        </w:rPr>
      </w:pPr>
    </w:p>
    <w:p>
      <w:pPr>
        <w:pStyle w:val="18"/>
        <w:tabs>
          <w:tab w:val="left" w:pos="-166"/>
        </w:tabs>
        <w:kinsoku w:val="0"/>
        <w:wordWrap w:val="0"/>
        <w:topLinePunct/>
        <w:ind w:left="498" w:leftChars="150" w:firstLine="440" w:firstLineChars="190"/>
        <w:rPr>
          <w:rFonts w:ascii="宋体" w:eastAsia="宋体"/>
          <w:sz w:val="18"/>
        </w:rPr>
      </w:pPr>
      <w:r>
        <w:rPr>
          <w:rFonts w:hint="eastAsia" w:ascii="宋体" w:eastAsia="宋体"/>
          <w:sz w:val="18"/>
        </w:rPr>
        <w:t>3.评标时对进口免税报价进行综合评定，既根据当天外汇牌价及学院与外贸公司签订的长期代理协议对投标价格予以确定，此标准统一适用于所有投标人及用户。</w:t>
      </w:r>
    </w:p>
    <w:p>
      <w:pPr>
        <w:pStyle w:val="18"/>
        <w:tabs>
          <w:tab w:val="left" w:pos="-166"/>
        </w:tabs>
        <w:kinsoku w:val="0"/>
        <w:wordWrap w:val="0"/>
        <w:topLinePunct/>
        <w:ind w:left="498" w:leftChars="150" w:firstLine="440" w:firstLineChars="190"/>
        <w:rPr>
          <w:rFonts w:ascii="宋体" w:eastAsia="宋体"/>
          <w:sz w:val="18"/>
        </w:rPr>
      </w:pPr>
    </w:p>
    <w:p>
      <w:pPr>
        <w:kinsoku w:val="0"/>
        <w:wordWrap w:val="0"/>
        <w:topLinePunct/>
        <w:rPr>
          <w:rFonts w:ascii="宋体" w:hAnsi="Arial Narrow" w:eastAsia="宋体"/>
          <w:b/>
          <w:sz w:val="21"/>
        </w:rPr>
      </w:pPr>
    </w:p>
    <w:p>
      <w:pPr>
        <w:kinsoku w:val="0"/>
        <w:wordWrap w:val="0"/>
        <w:topLinePunct/>
        <w:rPr>
          <w:rFonts w:ascii="宋体" w:hAnsi="Arial Narrow" w:eastAsia="宋体"/>
          <w:b/>
          <w:sz w:val="21"/>
        </w:rPr>
      </w:pPr>
      <w:r>
        <w:rPr>
          <w:rFonts w:hint="eastAsia" w:ascii="宋体" w:hAnsi="Arial Narrow" w:eastAsia="宋体"/>
          <w:b/>
          <w:sz w:val="21"/>
        </w:rPr>
        <w:t>六、开标、评标、定标</w:t>
      </w:r>
    </w:p>
    <w:p>
      <w:pPr>
        <w:numPr>
          <w:ilvl w:val="0"/>
          <w:numId w:val="6"/>
        </w:numPr>
        <w:tabs>
          <w:tab w:val="left" w:pos="0"/>
          <w:tab w:val="clear" w:pos="425"/>
        </w:tabs>
        <w:kinsoku w:val="0"/>
        <w:wordWrap w:val="0"/>
        <w:topLinePunct/>
        <w:ind w:left="830" w:hanging="332"/>
        <w:rPr>
          <w:rFonts w:ascii="宋体" w:hAnsi="宋体" w:eastAsia="宋体"/>
          <w:sz w:val="18"/>
        </w:rPr>
      </w:pPr>
      <w:r>
        <w:rPr>
          <w:rFonts w:hint="eastAsia" w:ascii="宋体" w:hAnsi="宋体" w:eastAsia="宋体"/>
          <w:sz w:val="18"/>
        </w:rPr>
        <w:t>招标人将组织公开开标,必要时通知投标人现场答辩。</w:t>
      </w:r>
    </w:p>
    <w:p>
      <w:pPr>
        <w:numPr>
          <w:ilvl w:val="0"/>
          <w:numId w:val="6"/>
        </w:numPr>
        <w:tabs>
          <w:tab w:val="left" w:pos="0"/>
          <w:tab w:val="clear" w:pos="425"/>
        </w:tabs>
        <w:kinsoku w:val="0"/>
        <w:wordWrap w:val="0"/>
        <w:topLinePunct/>
        <w:ind w:left="830" w:hanging="332"/>
        <w:rPr>
          <w:rFonts w:ascii="宋体" w:hAnsi="宋体" w:eastAsia="宋体"/>
          <w:sz w:val="18"/>
        </w:rPr>
      </w:pPr>
      <w:r>
        <w:rPr>
          <w:rFonts w:hint="eastAsia" w:ascii="宋体" w:hAnsi="宋体" w:eastAsia="宋体"/>
          <w:sz w:val="18"/>
        </w:rPr>
        <w:t>招标人将仅对确认为符合招标文件要求的投标进行评价和比较。</w:t>
      </w:r>
    </w:p>
    <w:p>
      <w:pPr>
        <w:numPr>
          <w:ilvl w:val="0"/>
          <w:numId w:val="6"/>
        </w:numPr>
        <w:tabs>
          <w:tab w:val="left" w:pos="0"/>
          <w:tab w:val="clear" w:pos="425"/>
        </w:tabs>
        <w:kinsoku w:val="0"/>
        <w:wordWrap w:val="0"/>
        <w:topLinePunct/>
        <w:ind w:left="830" w:hanging="332"/>
        <w:rPr>
          <w:rFonts w:ascii="宋体" w:hAnsi="宋体" w:eastAsia="宋体"/>
          <w:sz w:val="18"/>
        </w:rPr>
      </w:pPr>
      <w:r>
        <w:rPr>
          <w:rFonts w:hint="eastAsia" w:ascii="宋体" w:hAnsi="宋体" w:eastAsia="宋体"/>
          <w:sz w:val="18"/>
        </w:rPr>
        <w:t>合同将授予符合招标文件条件并对买方最为有利的投标人，招标人没有义务必须接受最低报价的投标。</w:t>
      </w:r>
    </w:p>
    <w:p>
      <w:pPr>
        <w:numPr>
          <w:ilvl w:val="0"/>
          <w:numId w:val="6"/>
        </w:numPr>
        <w:tabs>
          <w:tab w:val="left" w:pos="0"/>
          <w:tab w:val="clear" w:pos="425"/>
        </w:tabs>
        <w:kinsoku w:val="0"/>
        <w:wordWrap w:val="0"/>
        <w:topLinePunct/>
        <w:ind w:left="830" w:hanging="332"/>
        <w:rPr>
          <w:rFonts w:ascii="宋体" w:hAnsi="宋体" w:eastAsia="宋体"/>
          <w:sz w:val="18"/>
        </w:rPr>
      </w:pPr>
      <w:r>
        <w:rPr>
          <w:rFonts w:hint="eastAsia" w:ascii="宋体" w:hAnsi="宋体" w:eastAsia="宋体"/>
          <w:sz w:val="18"/>
        </w:rPr>
        <w:t>招标人有权在定标以前拒绝任何或全部投标，对由此造成对投标人的影响不负任何责任，同时对此不做任何解释。</w:t>
      </w:r>
    </w:p>
    <w:p>
      <w:pPr>
        <w:numPr>
          <w:ilvl w:val="0"/>
          <w:numId w:val="6"/>
        </w:numPr>
        <w:tabs>
          <w:tab w:val="left" w:pos="0"/>
          <w:tab w:val="clear" w:pos="425"/>
        </w:tabs>
        <w:kinsoku w:val="0"/>
        <w:wordWrap w:val="0"/>
        <w:topLinePunct/>
        <w:ind w:left="830" w:hanging="332"/>
        <w:rPr>
          <w:rFonts w:ascii="宋体" w:hAnsi="宋体" w:eastAsia="宋体"/>
          <w:sz w:val="18"/>
        </w:rPr>
      </w:pPr>
      <w:r>
        <w:rPr>
          <w:rFonts w:hint="eastAsia" w:ascii="宋体" w:hAnsi="宋体" w:eastAsia="宋体"/>
          <w:sz w:val="18"/>
        </w:rPr>
        <w:t>招标人可以接受投标货物中的任何一项、几项或全部，并有权在授予合同时改变订货的数量。</w:t>
      </w:r>
    </w:p>
    <w:p>
      <w:pPr>
        <w:kinsoku w:val="0"/>
        <w:wordWrap w:val="0"/>
        <w:topLinePunct/>
        <w:ind w:left="851" w:hanging="851"/>
        <w:rPr>
          <w:rFonts w:ascii="宋体" w:hAnsi="宋体" w:eastAsia="宋体"/>
          <w:b/>
          <w:sz w:val="21"/>
        </w:rPr>
      </w:pPr>
      <w:r>
        <w:rPr>
          <w:rFonts w:hint="eastAsia" w:ascii="宋体" w:hAnsi="宋体" w:eastAsia="宋体"/>
          <w:b/>
          <w:sz w:val="21"/>
        </w:rPr>
        <w:t>七、评标过程的保密性</w:t>
      </w:r>
    </w:p>
    <w:p>
      <w:pPr>
        <w:numPr>
          <w:ilvl w:val="0"/>
          <w:numId w:val="7"/>
        </w:numPr>
        <w:tabs>
          <w:tab w:val="left" w:pos="0"/>
          <w:tab w:val="clear" w:pos="425"/>
        </w:tabs>
        <w:kinsoku w:val="0"/>
        <w:wordWrap w:val="0"/>
        <w:topLinePunct/>
        <w:ind w:left="830" w:hanging="332"/>
        <w:rPr>
          <w:rFonts w:ascii="宋体" w:hAnsi="宋体" w:eastAsia="宋体"/>
          <w:sz w:val="18"/>
        </w:rPr>
      </w:pPr>
      <w:r>
        <w:rPr>
          <w:rFonts w:hint="eastAsia" w:ascii="宋体" w:hAnsi="宋体" w:eastAsia="宋体"/>
          <w:sz w:val="18"/>
        </w:rPr>
        <w:t>公开开标后，直至向中标的投标人授予合同时止，凡与审查、澄清、评价和比较投标有关的资料以及授标意见等，均不得向投标人及与评标无关的其他人透露。</w:t>
      </w:r>
    </w:p>
    <w:p>
      <w:pPr>
        <w:numPr>
          <w:ilvl w:val="0"/>
          <w:numId w:val="7"/>
        </w:numPr>
        <w:tabs>
          <w:tab w:val="left" w:pos="0"/>
          <w:tab w:val="clear" w:pos="425"/>
        </w:tabs>
        <w:kinsoku w:val="0"/>
        <w:wordWrap w:val="0"/>
        <w:topLinePunct/>
        <w:ind w:left="830" w:hanging="332"/>
        <w:rPr>
          <w:rFonts w:ascii="宋体" w:hAnsi="宋体" w:eastAsia="宋体"/>
          <w:sz w:val="21"/>
        </w:rPr>
      </w:pPr>
      <w:r>
        <w:rPr>
          <w:rFonts w:hint="eastAsia" w:ascii="宋体" w:hAnsi="宋体" w:eastAsia="宋体"/>
          <w:sz w:val="18"/>
        </w:rPr>
        <w:t>在评标过程中，如果投标人试图在投标文件审查、澄清、比较及授予合同方面向买方施加任何影响，其投标将被拒绝。</w:t>
      </w:r>
    </w:p>
    <w:p>
      <w:pPr>
        <w:kinsoku w:val="0"/>
        <w:wordWrap w:val="0"/>
        <w:topLinePunct/>
        <w:jc w:val="center"/>
      </w:pPr>
      <w:r>
        <w:rPr>
          <w:rFonts w:hint="eastAsia" w:ascii="宋体" w:hAnsi="Arial Narrow" w:eastAsia="宋体"/>
          <w:b/>
          <w:sz w:val="32"/>
        </w:rPr>
        <w:t>第二部分  技术规格要求和交货日期、地点等</w:t>
      </w:r>
    </w:p>
    <w:p>
      <w:pPr>
        <w:numPr>
          <w:ilvl w:val="0"/>
          <w:numId w:val="8"/>
        </w:numPr>
        <w:spacing w:line="340" w:lineRule="exact"/>
        <w:rPr>
          <w:rFonts w:ascii="宋体" w:hAnsi="宋体" w:eastAsia="宋体"/>
          <w:b/>
          <w:sz w:val="21"/>
          <w:szCs w:val="21"/>
        </w:rPr>
      </w:pPr>
      <w:r>
        <w:rPr>
          <w:rFonts w:hint="eastAsia" w:ascii="宋体" w:hAnsi="宋体" w:eastAsia="宋体"/>
          <w:b/>
          <w:sz w:val="21"/>
          <w:szCs w:val="21"/>
        </w:rPr>
        <w:t>进口胎牛血清</w:t>
      </w:r>
    </w:p>
    <w:p>
      <w:pPr>
        <w:ind w:firstLine="584" w:firstLineChars="200"/>
        <w:rPr>
          <w:rFonts w:ascii="宋体" w:hAnsi="宋体" w:eastAsia="宋体" w:cs="宋体"/>
          <w:b/>
          <w:sz w:val="24"/>
          <w:szCs w:val="24"/>
        </w:rPr>
      </w:pPr>
      <w:r>
        <w:rPr>
          <w:rFonts w:hint="eastAsia" w:ascii="宋体" w:hAnsi="宋体" w:eastAsia="宋体" w:cs="宋体"/>
          <w:b/>
          <w:sz w:val="24"/>
          <w:szCs w:val="24"/>
        </w:rPr>
        <w:t xml:space="preserve">  数量：</w:t>
      </w:r>
      <w:r>
        <w:rPr>
          <w:rFonts w:hint="eastAsia" w:ascii="宋体" w:hAnsi="宋体" w:eastAsia="宋体" w:cs="宋体"/>
          <w:b/>
          <w:sz w:val="24"/>
          <w:szCs w:val="24"/>
          <w:lang w:val="en-US" w:eastAsia="zh-CN"/>
        </w:rPr>
        <w:t>90</w:t>
      </w:r>
      <w:r>
        <w:rPr>
          <w:rFonts w:hint="eastAsia" w:ascii="宋体" w:hAnsi="宋体" w:eastAsia="宋体" w:cs="宋体"/>
          <w:b/>
          <w:sz w:val="24"/>
          <w:szCs w:val="24"/>
        </w:rPr>
        <w:t>瓶</w:t>
      </w:r>
    </w:p>
    <w:p>
      <w:r>
        <w:rPr>
          <w:rFonts w:hint="eastAsia" w:ascii="宋体" w:hAnsi="宋体" w:eastAsia="宋体" w:cs="宋体"/>
          <w:b/>
          <w:sz w:val="24"/>
          <w:szCs w:val="24"/>
        </w:rPr>
        <w:t xml:space="preserve">  总预算：4</w:t>
      </w:r>
      <w:r>
        <w:rPr>
          <w:rFonts w:hint="eastAsia" w:ascii="宋体" w:hAnsi="宋体" w:eastAsia="宋体" w:cs="宋体"/>
          <w:b/>
          <w:sz w:val="24"/>
          <w:szCs w:val="24"/>
          <w:lang w:val="en-US" w:eastAsia="zh-CN"/>
        </w:rPr>
        <w:t>9</w:t>
      </w:r>
      <w:r>
        <w:rPr>
          <w:rFonts w:hint="eastAsia" w:ascii="宋体" w:hAnsi="宋体" w:eastAsia="宋体" w:cs="宋体"/>
          <w:b/>
          <w:sz w:val="24"/>
          <w:szCs w:val="24"/>
        </w:rPr>
        <w:t>.</w:t>
      </w:r>
      <w:r>
        <w:rPr>
          <w:rFonts w:hint="eastAsia" w:ascii="宋体" w:hAnsi="宋体" w:eastAsia="宋体" w:cs="宋体"/>
          <w:b/>
          <w:sz w:val="24"/>
          <w:szCs w:val="24"/>
          <w:lang w:val="en-US" w:eastAsia="zh-CN"/>
        </w:rPr>
        <w:t>50</w:t>
      </w:r>
      <w:r>
        <w:rPr>
          <w:rFonts w:hint="eastAsia" w:ascii="宋体" w:hAnsi="宋体" w:eastAsia="宋体" w:cs="宋体"/>
          <w:b/>
          <w:sz w:val="24"/>
          <w:szCs w:val="24"/>
        </w:rPr>
        <w:t>万（可免税）</w:t>
      </w:r>
    </w:p>
    <w:p>
      <w:pPr>
        <w:ind w:firstLine="292" w:firstLineChars="100"/>
        <w:rPr>
          <w:rFonts w:hint="eastAsia" w:ascii="宋体" w:hAnsi="宋体" w:eastAsia="宋体" w:cs="宋体"/>
          <w:sz w:val="24"/>
          <w:szCs w:val="24"/>
        </w:rPr>
      </w:pPr>
      <w:r>
        <w:rPr>
          <w:rFonts w:hint="eastAsia" w:ascii="宋体" w:hAnsi="宋体" w:eastAsia="宋体" w:cs="宋体"/>
          <w:sz w:val="24"/>
          <w:szCs w:val="24"/>
        </w:rPr>
        <w:t>技术指标：</w:t>
      </w:r>
    </w:p>
    <w:p>
      <w:pPr>
        <w:ind w:firstLine="292" w:firstLineChars="100"/>
        <w:rPr>
          <w:rFonts w:hint="eastAsia" w:ascii="宋体" w:hAnsi="宋体" w:eastAsia="宋体" w:cs="宋体"/>
          <w:sz w:val="24"/>
          <w:szCs w:val="24"/>
        </w:rPr>
      </w:pPr>
      <w:r>
        <w:rPr>
          <w:rFonts w:hint="eastAsia" w:ascii="宋体" w:hAnsi="宋体" w:eastAsia="宋体" w:cs="宋体"/>
          <w:sz w:val="24"/>
          <w:szCs w:val="24"/>
        </w:rPr>
        <w:t>*1、产地：澳大利亚</w:t>
      </w:r>
    </w:p>
    <w:p>
      <w:pPr>
        <w:ind w:firstLine="292" w:firstLineChars="100"/>
        <w:rPr>
          <w:rFonts w:hint="eastAsia" w:ascii="宋体" w:hAnsi="宋体" w:eastAsia="宋体" w:cs="宋体"/>
          <w:sz w:val="24"/>
          <w:szCs w:val="24"/>
        </w:rPr>
      </w:pPr>
      <w:r>
        <w:rPr>
          <w:rFonts w:hint="eastAsia" w:ascii="宋体" w:hAnsi="宋体" w:eastAsia="宋体" w:cs="宋体"/>
          <w:sz w:val="24"/>
          <w:szCs w:val="24"/>
        </w:rPr>
        <w:t>2、内毒素≤10 EU/ml</w:t>
      </w:r>
    </w:p>
    <w:p>
      <w:pPr>
        <w:ind w:firstLine="292" w:firstLineChars="100"/>
        <w:rPr>
          <w:rFonts w:hint="eastAsia" w:ascii="宋体" w:hAnsi="宋体" w:eastAsia="宋体" w:cs="宋体"/>
          <w:sz w:val="24"/>
          <w:szCs w:val="24"/>
        </w:rPr>
      </w:pPr>
      <w:r>
        <w:rPr>
          <w:rFonts w:hint="eastAsia" w:ascii="宋体" w:hAnsi="宋体" w:eastAsia="宋体" w:cs="宋体"/>
          <w:sz w:val="24"/>
          <w:szCs w:val="24"/>
        </w:rPr>
        <w:t>3、经过牛病毒性腹泻病毒（BVDV）筛选</w:t>
      </w:r>
    </w:p>
    <w:p>
      <w:pPr>
        <w:ind w:firstLine="292" w:firstLineChars="100"/>
        <w:rPr>
          <w:rFonts w:hint="eastAsia" w:ascii="宋体" w:hAnsi="宋体" w:eastAsia="宋体" w:cs="宋体"/>
          <w:sz w:val="24"/>
          <w:szCs w:val="24"/>
        </w:rPr>
      </w:pPr>
      <w:r>
        <w:rPr>
          <w:rFonts w:hint="eastAsia" w:ascii="宋体" w:hAnsi="宋体" w:eastAsia="宋体" w:cs="宋体"/>
          <w:sz w:val="24"/>
          <w:szCs w:val="24"/>
        </w:rPr>
        <w:t>4、支原体筛查呈阴性</w:t>
      </w:r>
    </w:p>
    <w:p>
      <w:pPr>
        <w:ind w:firstLine="292" w:firstLineChars="100"/>
        <w:rPr>
          <w:rFonts w:hint="eastAsia" w:ascii="宋体" w:hAnsi="宋体" w:eastAsia="宋体" w:cs="宋体"/>
          <w:sz w:val="24"/>
          <w:szCs w:val="24"/>
        </w:rPr>
      </w:pPr>
      <w:r>
        <w:rPr>
          <w:rFonts w:hint="eastAsia" w:ascii="宋体" w:hAnsi="宋体" w:eastAsia="宋体" w:cs="宋体"/>
          <w:sz w:val="24"/>
          <w:szCs w:val="24"/>
        </w:rPr>
        <w:t>5、渗透压≥280至≤340 mOsm/Kg</w:t>
      </w:r>
    </w:p>
    <w:p>
      <w:pPr>
        <w:ind w:firstLine="292" w:firstLineChars="100"/>
        <w:rPr>
          <w:rFonts w:hint="eastAsia" w:ascii="宋体" w:hAnsi="宋体" w:eastAsia="宋体" w:cs="宋体"/>
          <w:sz w:val="24"/>
          <w:szCs w:val="24"/>
        </w:rPr>
      </w:pPr>
      <w:r>
        <w:rPr>
          <w:rFonts w:hint="eastAsia" w:ascii="宋体" w:hAnsi="宋体" w:eastAsia="宋体" w:cs="宋体"/>
          <w:sz w:val="24"/>
          <w:szCs w:val="24"/>
        </w:rPr>
        <w:t>6、pH ≥7至≤8</w:t>
      </w:r>
      <w:bookmarkStart w:id="0" w:name="_GoBack"/>
      <w:bookmarkEnd w:id="0"/>
    </w:p>
    <w:p>
      <w:pPr>
        <w:ind w:firstLine="292" w:firstLineChars="100"/>
        <w:rPr>
          <w:rFonts w:hint="eastAsia" w:ascii="宋体" w:hAnsi="宋体" w:eastAsia="宋体" w:cs="宋体"/>
          <w:sz w:val="24"/>
          <w:szCs w:val="24"/>
        </w:rPr>
      </w:pPr>
      <w:r>
        <w:rPr>
          <w:rFonts w:hint="eastAsia" w:ascii="宋体" w:hAnsi="宋体" w:eastAsia="宋体" w:cs="宋体"/>
          <w:sz w:val="24"/>
          <w:szCs w:val="24"/>
        </w:rPr>
        <w:t>7、无菌性测试呈阴性</w:t>
      </w:r>
    </w:p>
    <w:p>
      <w:pPr>
        <w:ind w:left="332" w:leftChars="100" w:firstLine="0" w:firstLineChars="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color w:val="000000"/>
          <w:sz w:val="24"/>
          <w:szCs w:val="24"/>
        </w:rPr>
        <w:t>每个批次的产品测试COA进行多达90项质量控制检测，并可提供测试COA。</w:t>
      </w:r>
    </w:p>
    <w:p>
      <w:pPr>
        <w:ind w:firstLine="292" w:firstLineChars="100"/>
        <w:rPr>
          <w:rFonts w:hint="eastAsia" w:ascii="宋体" w:hAnsi="宋体" w:eastAsia="宋体" w:cs="宋体"/>
          <w:sz w:val="24"/>
          <w:szCs w:val="24"/>
        </w:rPr>
      </w:pPr>
      <w:r>
        <w:rPr>
          <w:rFonts w:hint="eastAsia" w:ascii="宋体" w:hAnsi="宋体" w:eastAsia="宋体" w:cs="宋体"/>
          <w:sz w:val="24"/>
          <w:szCs w:val="24"/>
        </w:rPr>
        <w:t>9、规格：500ml，</w:t>
      </w:r>
    </w:p>
    <w:p>
      <w:pPr>
        <w:ind w:left="332" w:leftChars="100" w:firstLine="0" w:firstLineChars="0"/>
        <w:rPr>
          <w:rFonts w:hint="eastAsia" w:ascii="宋体" w:hAnsi="宋体" w:eastAsia="宋体" w:cs="宋体"/>
          <w:sz w:val="24"/>
          <w:szCs w:val="24"/>
        </w:rPr>
      </w:pPr>
      <w:r>
        <w:rPr>
          <w:rFonts w:hint="eastAsia" w:ascii="宋体" w:hAnsi="宋体" w:eastAsia="宋体" w:cs="宋体"/>
          <w:sz w:val="24"/>
          <w:szCs w:val="24"/>
        </w:rPr>
        <w:t>*10、包装采用歪口瓶设计，操作更方便，同时最大限度的防止污染</w:t>
      </w:r>
    </w:p>
    <w:p>
      <w:pPr>
        <w:ind w:firstLine="292" w:firstLineChars="100"/>
        <w:rPr>
          <w:rFonts w:hint="eastAsia" w:ascii="宋体" w:hAnsi="宋体" w:eastAsia="宋体" w:cs="宋体"/>
          <w:sz w:val="24"/>
          <w:szCs w:val="24"/>
        </w:rPr>
      </w:pPr>
      <w:r>
        <w:rPr>
          <w:rFonts w:hint="eastAsia" w:ascii="宋体" w:hAnsi="宋体" w:eastAsia="宋体" w:cs="宋体"/>
          <w:sz w:val="24"/>
          <w:szCs w:val="24"/>
        </w:rPr>
        <w:t>11、提供胎牛血清合法的进口证明</w:t>
      </w:r>
    </w:p>
    <w:p>
      <w:pPr>
        <w:ind w:left="332" w:leftChars="100" w:firstLine="0" w:firstLineChars="0"/>
        <w:rPr>
          <w:rFonts w:hint="eastAsia" w:ascii="宋体" w:hAnsi="宋体" w:eastAsia="宋体" w:cs="宋体"/>
          <w:sz w:val="24"/>
          <w:szCs w:val="24"/>
        </w:rPr>
      </w:pPr>
      <w:r>
        <w:rPr>
          <w:rFonts w:hint="eastAsia" w:ascii="宋体" w:hAnsi="宋体" w:eastAsia="宋体" w:cs="宋体"/>
          <w:sz w:val="24"/>
          <w:szCs w:val="24"/>
        </w:rPr>
        <w:t>*12、运输过程货物须全程-10度以下，且在交货时须提供厂家的质量声明原件。</w:t>
      </w:r>
    </w:p>
    <w:p>
      <w:pPr>
        <w:ind w:firstLine="292" w:firstLineChars="100"/>
        <w:rPr>
          <w:sz w:val="24"/>
          <w:szCs w:val="24"/>
        </w:rPr>
      </w:pPr>
      <w:r>
        <w:rPr>
          <w:rFonts w:hint="eastAsia" w:ascii="宋体" w:hAnsi="宋体" w:eastAsia="宋体" w:cs="宋体"/>
          <w:sz w:val="24"/>
          <w:szCs w:val="24"/>
        </w:rPr>
        <w:t>13、须提供厂家相关授权证明。</w:t>
      </w:r>
    </w:p>
    <w:p>
      <w:pPr>
        <w:spacing w:line="340" w:lineRule="exact"/>
        <w:ind w:left="664"/>
        <w:rPr>
          <w:rFonts w:ascii="宋体" w:hAnsi="宋体" w:eastAsia="宋体"/>
          <w:b/>
          <w:sz w:val="24"/>
          <w:szCs w:val="24"/>
        </w:rPr>
      </w:pPr>
    </w:p>
    <w:p>
      <w:pPr>
        <w:framePr w:hSpace="180" w:wrap="around" w:vAnchor="text" w:hAnchor="margin" w:y="605"/>
        <w:rPr>
          <w:rFonts w:ascii="宋体" w:hAnsi="宋体" w:eastAsia="宋体"/>
        </w:rPr>
      </w:pPr>
      <w:r>
        <w:rPr>
          <w:rFonts w:hint="eastAsia"/>
          <w:sz w:val="24"/>
        </w:rPr>
        <w:t xml:space="preserve">   </w:t>
      </w:r>
    </w:p>
    <w:p>
      <w:pPr>
        <w:kinsoku w:val="0"/>
        <w:wordWrap w:val="0"/>
        <w:topLinePunct/>
        <w:spacing w:line="360" w:lineRule="auto"/>
        <w:rPr>
          <w:rFonts w:ascii="Arial Narrow" w:hAnsi="Arial Narrow"/>
          <w:b/>
        </w:rPr>
      </w:pPr>
      <w:r>
        <w:rPr>
          <w:rFonts w:hint="eastAsia" w:ascii="Arial Narrow" w:hAnsi="Arial Narrow"/>
          <w:b/>
        </w:rPr>
        <w:t>二、</w:t>
      </w:r>
      <w:r>
        <w:rPr>
          <w:rFonts w:hint="eastAsia" w:ascii="仿宋_GB2312" w:hAnsi="宋体"/>
          <w:b/>
        </w:rPr>
        <w:t>招标货物的质量及售后服务要求</w:t>
      </w:r>
    </w:p>
    <w:p>
      <w:pPr>
        <w:pStyle w:val="11"/>
        <w:kinsoku w:val="0"/>
        <w:wordWrap w:val="0"/>
        <w:topLinePunct/>
        <w:autoSpaceDE/>
        <w:autoSpaceDN/>
        <w:spacing w:line="240" w:lineRule="auto"/>
        <w:ind w:left="1" w:firstLine="367" w:firstLineChars="126"/>
        <w:rPr>
          <w:rFonts w:ascii="宋体" w:hAnsi="宋体" w:eastAsia="宋体"/>
          <w:sz w:val="24"/>
          <w:szCs w:val="24"/>
        </w:rPr>
      </w:pPr>
      <w:r>
        <w:rPr>
          <w:rFonts w:hint="eastAsia" w:ascii="宋体" w:hAnsi="宋体" w:eastAsia="宋体"/>
          <w:sz w:val="24"/>
          <w:szCs w:val="24"/>
        </w:rPr>
        <w:t>1、质量要求：</w:t>
      </w:r>
    </w:p>
    <w:p>
      <w:pPr>
        <w:pStyle w:val="11"/>
        <w:kinsoku w:val="0"/>
        <w:wordWrap w:val="0"/>
        <w:topLinePunct/>
        <w:autoSpaceDE/>
        <w:autoSpaceDN/>
        <w:spacing w:line="240" w:lineRule="auto"/>
        <w:ind w:left="664" w:firstLine="367" w:firstLineChars="126"/>
        <w:rPr>
          <w:rFonts w:ascii="宋体" w:hAnsi="宋体" w:eastAsia="宋体"/>
          <w:sz w:val="24"/>
          <w:szCs w:val="24"/>
        </w:rPr>
      </w:pPr>
      <w:r>
        <w:rPr>
          <w:rFonts w:hint="eastAsia" w:ascii="宋体" w:hAnsi="宋体" w:eastAsia="宋体"/>
          <w:sz w:val="24"/>
          <w:szCs w:val="24"/>
        </w:rPr>
        <w:t>投标人必须提供品牌厂家原装进口产品，其产品符合国家有关进口产品规定，属于正规进口血清产品。产品质量性能需达到上述招标技术要求。</w:t>
      </w:r>
    </w:p>
    <w:p>
      <w:pPr>
        <w:pStyle w:val="11"/>
        <w:kinsoku w:val="0"/>
        <w:wordWrap w:val="0"/>
        <w:topLinePunct/>
        <w:autoSpaceDE/>
        <w:autoSpaceDN/>
        <w:spacing w:line="240" w:lineRule="auto"/>
        <w:ind w:firstLine="367" w:firstLineChars="126"/>
        <w:rPr>
          <w:rFonts w:ascii="宋体" w:hAnsi="宋体" w:eastAsia="宋体"/>
          <w:sz w:val="24"/>
          <w:szCs w:val="24"/>
        </w:rPr>
      </w:pPr>
      <w:r>
        <w:rPr>
          <w:rFonts w:hint="eastAsia" w:ascii="宋体" w:hAnsi="宋体" w:eastAsia="宋体"/>
          <w:sz w:val="24"/>
          <w:szCs w:val="24"/>
        </w:rPr>
        <w:t xml:space="preserve">  2、售后服务要求：</w:t>
      </w:r>
    </w:p>
    <w:p>
      <w:pPr>
        <w:pStyle w:val="11"/>
        <w:kinsoku w:val="0"/>
        <w:wordWrap w:val="0"/>
        <w:topLinePunct/>
        <w:autoSpaceDE/>
        <w:autoSpaceDN/>
        <w:spacing w:line="240" w:lineRule="auto"/>
        <w:ind w:left="667" w:leftChars="201" w:firstLine="0" w:firstLineChars="0"/>
        <w:rPr>
          <w:rFonts w:ascii="宋体" w:hAnsi="宋体" w:eastAsia="宋体"/>
          <w:sz w:val="24"/>
          <w:szCs w:val="24"/>
        </w:rPr>
      </w:pPr>
      <w:r>
        <w:rPr>
          <w:rFonts w:hint="eastAsia" w:ascii="宋体" w:hAnsi="宋体" w:eastAsia="宋体"/>
          <w:sz w:val="24"/>
          <w:szCs w:val="24"/>
        </w:rPr>
        <w:t>供应商发货应提前通知用户，供应商保证血清产品的运输安全和可靠性，用户验收产品如发现运输中产品保存温度不达标，有权拒绝验收。</w:t>
      </w:r>
    </w:p>
    <w:p>
      <w:pPr>
        <w:pStyle w:val="11"/>
        <w:kinsoku w:val="0"/>
        <w:wordWrap w:val="0"/>
        <w:topLinePunct/>
        <w:autoSpaceDE/>
        <w:autoSpaceDN/>
        <w:spacing w:line="240" w:lineRule="auto"/>
        <w:ind w:left="667" w:leftChars="201" w:firstLine="394" w:firstLineChars="135"/>
        <w:rPr>
          <w:rFonts w:ascii="仿宋_GB2312" w:hAnsi="宋体" w:eastAsia="仿宋_GB2312"/>
          <w:sz w:val="24"/>
          <w:szCs w:val="24"/>
        </w:rPr>
      </w:pPr>
    </w:p>
    <w:p>
      <w:pPr>
        <w:pStyle w:val="11"/>
        <w:kinsoku w:val="0"/>
        <w:wordWrap w:val="0"/>
        <w:topLinePunct/>
        <w:autoSpaceDE/>
        <w:autoSpaceDN/>
        <w:spacing w:line="240" w:lineRule="auto"/>
        <w:ind w:firstLine="0" w:firstLineChars="0"/>
        <w:rPr>
          <w:rFonts w:ascii="仿宋_GB2312" w:hAnsi="宋体" w:eastAsia="仿宋_GB2312"/>
          <w:sz w:val="21"/>
        </w:rPr>
      </w:pPr>
    </w:p>
    <w:p>
      <w:pPr>
        <w:kinsoku w:val="0"/>
        <w:wordWrap w:val="0"/>
        <w:topLinePunct/>
        <w:spacing w:line="340" w:lineRule="exact"/>
        <w:jc w:val="center"/>
        <w:rPr>
          <w:rFonts w:ascii="宋体" w:hAnsi="宋体" w:eastAsia="宋体"/>
          <w:b/>
          <w:sz w:val="32"/>
        </w:rPr>
      </w:pPr>
      <w:r>
        <w:rPr>
          <w:rFonts w:hint="eastAsia" w:ascii="宋体" w:hAnsi="宋体" w:eastAsia="宋体"/>
          <w:b/>
          <w:sz w:val="32"/>
        </w:rPr>
        <w:t xml:space="preserve">第三部分   </w:t>
      </w:r>
      <w:r>
        <w:rPr>
          <w:rFonts w:hint="eastAsia" w:ascii="宋体" w:hAnsi="宋体" w:eastAsia="宋体"/>
          <w:b/>
          <w:sz w:val="32"/>
          <w:u w:val="single"/>
        </w:rPr>
        <w:t xml:space="preserve">       </w:t>
      </w:r>
      <w:r>
        <w:rPr>
          <w:rFonts w:hint="eastAsia" w:ascii="宋体" w:hAnsi="宋体" w:eastAsia="宋体"/>
          <w:b/>
          <w:sz w:val="32"/>
        </w:rPr>
        <w:t>合同（参考样本）</w:t>
      </w:r>
    </w:p>
    <w:p>
      <w:pPr>
        <w:kinsoku w:val="0"/>
        <w:wordWrap w:val="0"/>
        <w:topLinePunct/>
        <w:spacing w:line="340" w:lineRule="exact"/>
        <w:jc w:val="right"/>
        <w:rPr>
          <w:rFonts w:ascii="仿宋_GB2312" w:hAnsi="宋体"/>
          <w:sz w:val="24"/>
        </w:rPr>
      </w:pPr>
      <w:r>
        <w:rPr>
          <w:rFonts w:ascii="仿宋_GB2312" w:hAnsi="宋体"/>
          <w:sz w:val="24"/>
        </w:rPr>
        <w:t xml:space="preserve">                                     </w:t>
      </w:r>
      <w:r>
        <w:rPr>
          <w:rFonts w:hint="eastAsia" w:ascii="仿宋_GB2312" w:hAnsi="宋体"/>
          <w:sz w:val="24"/>
        </w:rPr>
        <w:t>合同编号：</w:t>
      </w:r>
      <w:r>
        <w:rPr>
          <w:rFonts w:ascii="仿宋_GB2312" w:hAnsi="宋体"/>
          <w:sz w:val="24"/>
          <w:u w:val="single"/>
        </w:rPr>
        <w:t xml:space="preserve">         </w:t>
      </w:r>
      <w:r>
        <w:rPr>
          <w:rFonts w:ascii="仿宋_GB2312" w:hAnsi="宋体"/>
          <w:sz w:val="24"/>
        </w:rPr>
        <w:t>.</w:t>
      </w:r>
    </w:p>
    <w:p>
      <w:pPr>
        <w:kinsoku w:val="0"/>
        <w:wordWrap w:val="0"/>
        <w:topLinePunct/>
        <w:spacing w:line="340" w:lineRule="exact"/>
        <w:rPr>
          <w:rFonts w:ascii="仿宋_GB2312" w:hAnsi="宋体"/>
          <w:sz w:val="24"/>
        </w:rPr>
      </w:pPr>
    </w:p>
    <w:p>
      <w:pPr>
        <w:spacing w:line="500" w:lineRule="exact"/>
        <w:jc w:val="center"/>
        <w:rPr>
          <w:rFonts w:ascii="宋体" w:hAnsi="宋体" w:eastAsia="宋体"/>
          <w:b/>
          <w:bCs/>
          <w:sz w:val="48"/>
          <w:szCs w:val="48"/>
        </w:rPr>
      </w:pPr>
      <w:r>
        <w:rPr>
          <w:rFonts w:hint="eastAsia" w:ascii="宋体" w:hAnsi="宋体" w:eastAsia="宋体"/>
          <w:b/>
          <w:bCs/>
          <w:sz w:val="48"/>
          <w:szCs w:val="48"/>
        </w:rPr>
        <w:t xml:space="preserve">合 同 </w:t>
      </w:r>
    </w:p>
    <w:p>
      <w:pPr>
        <w:spacing w:line="360" w:lineRule="exact"/>
        <w:ind w:firstLine="524" w:firstLineChars="200"/>
        <w:rPr>
          <w:rFonts w:ascii="宋体" w:hAnsi="宋体" w:eastAsia="宋体"/>
          <w:sz w:val="21"/>
          <w:szCs w:val="21"/>
        </w:rPr>
      </w:pPr>
      <w:r>
        <w:rPr>
          <w:rFonts w:hint="eastAsia" w:ascii="宋体" w:hAnsi="宋体" w:eastAsia="宋体"/>
          <w:sz w:val="21"/>
          <w:szCs w:val="21"/>
        </w:rPr>
        <w:t>合同编号</w:t>
      </w:r>
      <w:r>
        <w:rPr>
          <w:rFonts w:ascii="宋体" w:hAnsi="宋体" w:eastAsia="宋体"/>
          <w:sz w:val="21"/>
          <w:szCs w:val="21"/>
        </w:rPr>
        <w:t>:</w:t>
      </w:r>
    </w:p>
    <w:p>
      <w:pPr>
        <w:spacing w:line="360" w:lineRule="exact"/>
        <w:ind w:firstLine="524" w:firstLineChars="200"/>
        <w:rPr>
          <w:rFonts w:ascii="宋体" w:hAnsi="宋体" w:eastAsia="宋体"/>
          <w:sz w:val="21"/>
          <w:szCs w:val="21"/>
        </w:rPr>
      </w:pPr>
      <w:r>
        <w:rPr>
          <w:rFonts w:hint="eastAsia" w:ascii="宋体" w:hAnsi="宋体" w:eastAsia="宋体"/>
          <w:sz w:val="21"/>
          <w:szCs w:val="21"/>
        </w:rPr>
        <w:t xml:space="preserve">                                                    签订地点：</w:t>
      </w:r>
    </w:p>
    <w:p>
      <w:pPr>
        <w:spacing w:line="360" w:lineRule="exact"/>
        <w:ind w:firstLine="524" w:firstLineChars="200"/>
        <w:rPr>
          <w:rFonts w:ascii="宋体" w:hAnsi="宋体" w:eastAsia="宋体"/>
          <w:sz w:val="21"/>
          <w:szCs w:val="21"/>
        </w:rPr>
      </w:pPr>
      <w:r>
        <w:rPr>
          <w:rFonts w:hint="eastAsia" w:ascii="宋体" w:hAnsi="宋体" w:eastAsia="宋体"/>
          <w:sz w:val="21"/>
          <w:szCs w:val="21"/>
        </w:rPr>
        <w:t xml:space="preserve">                                                    签订日期：</w:t>
      </w:r>
    </w:p>
    <w:p>
      <w:pPr>
        <w:spacing w:line="340" w:lineRule="exact"/>
        <w:rPr>
          <w:rFonts w:ascii="宋体" w:hAnsi="宋体" w:eastAsia="宋体"/>
          <w:sz w:val="24"/>
        </w:rPr>
      </w:pPr>
      <w:r>
        <w:rPr>
          <w:rFonts w:hint="eastAsia" w:ascii="宋体" w:hAnsi="宋体" w:eastAsia="宋体"/>
          <w:sz w:val="24"/>
        </w:rPr>
        <w:t xml:space="preserve"> 甲方（需方）：汕头大学医学院                </w:t>
      </w:r>
    </w:p>
    <w:p>
      <w:pPr>
        <w:spacing w:line="340" w:lineRule="exact"/>
        <w:rPr>
          <w:rFonts w:ascii="宋体" w:hAnsi="宋体" w:eastAsia="宋体"/>
          <w:sz w:val="24"/>
        </w:rPr>
      </w:pPr>
      <w:r>
        <w:rPr>
          <w:rFonts w:hint="eastAsia" w:ascii="宋体" w:hAnsi="宋体" w:eastAsia="宋体"/>
          <w:sz w:val="24"/>
        </w:rPr>
        <w:t xml:space="preserve"> 乙方（中标方）：</w:t>
      </w:r>
    </w:p>
    <w:p>
      <w:pPr>
        <w:spacing w:line="340" w:lineRule="exact"/>
        <w:ind w:firstLine="393" w:firstLineChars="150"/>
        <w:rPr>
          <w:rFonts w:hint="eastAsia" w:ascii="宋体" w:hAnsi="宋体" w:eastAsia="宋体" w:cs="宋体"/>
          <w:sz w:val="24"/>
        </w:rPr>
      </w:pPr>
      <w:r>
        <w:rPr>
          <w:rFonts w:hint="eastAsia" w:ascii="宋体" w:hAnsi="宋体" w:eastAsia="宋体" w:cs="宋体"/>
          <w:sz w:val="21"/>
        </w:rPr>
        <w:t>根据《中华人民共和国经济合同法》及  年 月 日汕头大学医学院“医学仪器与办公设备</w:t>
      </w:r>
      <w:r>
        <w:rPr>
          <w:rFonts w:hint="eastAsia" w:ascii="宋体" w:hAnsi="宋体" w:eastAsia="宋体" w:cs="宋体"/>
          <w:sz w:val="18"/>
        </w:rPr>
        <w:t xml:space="preserve">   </w:t>
      </w:r>
      <w:r>
        <w:rPr>
          <w:rFonts w:hint="eastAsia" w:ascii="宋体" w:hAnsi="宋体" w:eastAsia="宋体" w:cs="宋体"/>
          <w:sz w:val="21"/>
        </w:rPr>
        <w:t>号”招标文件和依据次文件产生的中标结果，经甲、乙双方平等协商，签订本合同。</w:t>
      </w:r>
    </w:p>
    <w:p>
      <w:pPr>
        <w:numPr>
          <w:ilvl w:val="0"/>
          <w:numId w:val="9"/>
        </w:numPr>
        <w:kinsoku w:val="0"/>
        <w:wordWrap w:val="0"/>
        <w:topLinePunct/>
        <w:spacing w:line="340" w:lineRule="exact"/>
        <w:rPr>
          <w:rFonts w:ascii="仿宋_GB2312" w:hAnsi="宋体"/>
          <w:b/>
          <w:sz w:val="21"/>
        </w:rPr>
      </w:pPr>
      <w:r>
        <w:rPr>
          <w:rFonts w:hint="eastAsia" w:ascii="宋体" w:hAnsi="宋体" w:eastAsia="宋体"/>
          <w:sz w:val="24"/>
        </w:rPr>
        <w:t>一、</w:t>
      </w:r>
      <w:r>
        <w:rPr>
          <w:rFonts w:hint="eastAsia" w:ascii="仿宋_GB2312" w:hAnsi="宋体"/>
          <w:b/>
          <w:sz w:val="21"/>
        </w:rPr>
        <w:t>产品具体技术指标以供方投标书为准</w:t>
      </w:r>
    </w:p>
    <w:p>
      <w:pPr>
        <w:numPr>
          <w:ilvl w:val="0"/>
          <w:numId w:val="9"/>
        </w:numPr>
        <w:kinsoku w:val="0"/>
        <w:wordWrap w:val="0"/>
        <w:topLinePunct/>
        <w:spacing w:line="340" w:lineRule="exact"/>
        <w:rPr>
          <w:rFonts w:ascii="宋体" w:hAnsi="宋体" w:eastAsia="宋体"/>
          <w:sz w:val="24"/>
        </w:rPr>
      </w:pPr>
      <w:r>
        <w:rPr>
          <w:rFonts w:hint="eastAsia" w:ascii="仿宋_GB2312" w:hAnsi="宋体"/>
          <w:b/>
          <w:sz w:val="21"/>
        </w:rPr>
        <w:t>产品报价</w:t>
      </w:r>
      <w:r>
        <w:rPr>
          <w:rFonts w:hint="eastAsia" w:ascii="宋体" w:hAnsi="宋体" w:eastAsia="宋体"/>
          <w:sz w:val="24"/>
        </w:rPr>
        <w:t xml:space="preserve"> </w:t>
      </w:r>
    </w:p>
    <w:p>
      <w:pPr>
        <w:spacing w:line="280" w:lineRule="exact"/>
        <w:rPr>
          <w:rFonts w:ascii="宋体" w:hAnsi="宋体" w:eastAsia="宋体"/>
          <w:sz w:val="24"/>
        </w:rPr>
      </w:pPr>
    </w:p>
    <w:tbl>
      <w:tblPr>
        <w:tblStyle w:val="22"/>
        <w:tblW w:w="98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20"/>
        <w:gridCol w:w="1258"/>
        <w:gridCol w:w="2002"/>
        <w:gridCol w:w="1559"/>
        <w:gridCol w:w="1560"/>
        <w:gridCol w:w="1275"/>
        <w:gridCol w:w="7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5" w:hRule="atLeast"/>
          <w:jc w:val="center"/>
        </w:trPr>
        <w:tc>
          <w:tcPr>
            <w:tcW w:w="1420" w:type="dxa"/>
            <w:vAlign w:val="center"/>
          </w:tcPr>
          <w:p>
            <w:pPr>
              <w:spacing w:before="100" w:after="100" w:line="280" w:lineRule="exact"/>
              <w:jc w:val="center"/>
              <w:rPr>
                <w:rFonts w:ascii="Arial" w:hAnsi="Arial" w:eastAsia="宋体" w:cs="Arial"/>
                <w:sz w:val="24"/>
              </w:rPr>
            </w:pPr>
            <w:r>
              <w:rPr>
                <w:rFonts w:ascii="Arial" w:hAnsi="Arial" w:eastAsia="宋体" w:cs="Arial"/>
                <w:sz w:val="24"/>
              </w:rPr>
              <w:t>产品名称、品牌及生产</w:t>
            </w:r>
            <w:r>
              <w:rPr>
                <w:rFonts w:ascii="Arial" w:hAnsi="Arial" w:eastAsia="Cambria" w:cs="Arial"/>
                <w:sz w:val="24"/>
              </w:rPr>
              <w:t>商</w:t>
            </w:r>
          </w:p>
        </w:tc>
        <w:tc>
          <w:tcPr>
            <w:tcW w:w="1258" w:type="dxa"/>
            <w:tcBorders>
              <w:right w:val="single" w:color="auto" w:sz="4" w:space="0"/>
            </w:tcBorders>
            <w:vAlign w:val="center"/>
          </w:tcPr>
          <w:p>
            <w:pPr>
              <w:spacing w:before="100" w:after="100" w:line="280" w:lineRule="exact"/>
              <w:jc w:val="center"/>
              <w:rPr>
                <w:rFonts w:ascii="Arial" w:hAnsi="Arial" w:eastAsia="宋体" w:cs="Arial"/>
                <w:sz w:val="24"/>
              </w:rPr>
            </w:pPr>
            <w:r>
              <w:rPr>
                <w:rFonts w:ascii="Arial" w:hAnsi="Arial" w:eastAsia="宋体" w:cs="Arial"/>
                <w:sz w:val="24"/>
              </w:rPr>
              <w:t>货号</w:t>
            </w:r>
          </w:p>
        </w:tc>
        <w:tc>
          <w:tcPr>
            <w:tcW w:w="2002" w:type="dxa"/>
            <w:tcBorders>
              <w:left w:val="single" w:color="auto" w:sz="4" w:space="0"/>
            </w:tcBorders>
            <w:vAlign w:val="center"/>
          </w:tcPr>
          <w:p>
            <w:pPr>
              <w:spacing w:before="100" w:after="100" w:line="280" w:lineRule="exact"/>
              <w:jc w:val="center"/>
              <w:rPr>
                <w:rFonts w:ascii="Arial" w:hAnsi="Arial" w:eastAsia="宋体" w:cs="Arial"/>
                <w:sz w:val="24"/>
              </w:rPr>
            </w:pPr>
            <w:r>
              <w:rPr>
                <w:rFonts w:ascii="Arial" w:hAnsi="Arial" w:eastAsia="宋体" w:cs="Arial"/>
                <w:sz w:val="24"/>
              </w:rPr>
              <w:t>产品说明</w:t>
            </w:r>
          </w:p>
        </w:tc>
        <w:tc>
          <w:tcPr>
            <w:tcW w:w="1559" w:type="dxa"/>
            <w:vAlign w:val="center"/>
          </w:tcPr>
          <w:p>
            <w:pPr>
              <w:spacing w:before="100" w:after="100" w:line="280" w:lineRule="exact"/>
              <w:jc w:val="center"/>
              <w:rPr>
                <w:rFonts w:ascii="Arial" w:hAnsi="Arial" w:eastAsia="宋体" w:cs="Arial"/>
                <w:sz w:val="24"/>
              </w:rPr>
            </w:pPr>
            <w:r>
              <w:rPr>
                <w:rFonts w:ascii="Arial" w:hAnsi="Arial" w:eastAsia="宋体" w:cs="Arial"/>
                <w:sz w:val="24"/>
              </w:rPr>
              <w:t>数量</w:t>
            </w:r>
          </w:p>
        </w:tc>
        <w:tc>
          <w:tcPr>
            <w:tcW w:w="1560" w:type="dxa"/>
            <w:vAlign w:val="center"/>
          </w:tcPr>
          <w:p>
            <w:pPr>
              <w:spacing w:line="280" w:lineRule="exact"/>
              <w:jc w:val="center"/>
              <w:rPr>
                <w:rFonts w:ascii="Arial" w:hAnsi="Arial" w:eastAsia="宋体" w:cs="Arial"/>
                <w:sz w:val="24"/>
              </w:rPr>
            </w:pPr>
            <w:r>
              <w:rPr>
                <w:rFonts w:ascii="Arial" w:hAnsi="Arial" w:eastAsia="宋体" w:cs="Arial"/>
                <w:sz w:val="24"/>
              </w:rPr>
              <w:t>单价（元）</w:t>
            </w:r>
          </w:p>
        </w:tc>
        <w:tc>
          <w:tcPr>
            <w:tcW w:w="1275" w:type="dxa"/>
            <w:tcBorders>
              <w:right w:val="single" w:color="auto" w:sz="4" w:space="0"/>
            </w:tcBorders>
            <w:vAlign w:val="center"/>
          </w:tcPr>
          <w:p>
            <w:pPr>
              <w:spacing w:before="100" w:after="100" w:line="280" w:lineRule="exact"/>
              <w:rPr>
                <w:rFonts w:ascii="Arial" w:hAnsi="Arial" w:eastAsia="宋体" w:cs="Arial"/>
                <w:sz w:val="24"/>
              </w:rPr>
            </w:pPr>
            <w:r>
              <w:rPr>
                <w:rFonts w:ascii="Arial" w:hAnsi="Arial" w:eastAsia="宋体" w:cs="Arial"/>
                <w:sz w:val="24"/>
              </w:rPr>
              <w:t>总价（元）</w:t>
            </w:r>
          </w:p>
        </w:tc>
        <w:tc>
          <w:tcPr>
            <w:tcW w:w="757" w:type="dxa"/>
            <w:tcBorders>
              <w:right w:val="single" w:color="auto" w:sz="4" w:space="0"/>
            </w:tcBorders>
            <w:vAlign w:val="center"/>
          </w:tcPr>
          <w:p>
            <w:pPr>
              <w:spacing w:before="100" w:after="100" w:line="280" w:lineRule="exact"/>
              <w:jc w:val="center"/>
              <w:rPr>
                <w:rFonts w:ascii="Arial" w:hAnsi="Arial" w:eastAsia="宋体" w:cs="Arial"/>
                <w:sz w:val="24"/>
              </w:rPr>
            </w:pPr>
            <w:r>
              <w:rPr>
                <w:rFonts w:ascii="Arial" w:hAnsi="Arial" w:eastAsia="宋体" w:cs="Arial"/>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5" w:hRule="atLeast"/>
          <w:jc w:val="center"/>
        </w:trPr>
        <w:tc>
          <w:tcPr>
            <w:tcW w:w="1420" w:type="dxa"/>
            <w:vAlign w:val="center"/>
          </w:tcPr>
          <w:p>
            <w:pPr>
              <w:spacing w:before="100" w:after="100" w:line="280" w:lineRule="exact"/>
              <w:jc w:val="center"/>
              <w:rPr>
                <w:rFonts w:ascii="Arial" w:hAnsi="Arial" w:eastAsia="宋体" w:cs="Arial"/>
                <w:sz w:val="24"/>
              </w:rPr>
            </w:pPr>
          </w:p>
        </w:tc>
        <w:tc>
          <w:tcPr>
            <w:tcW w:w="1258" w:type="dxa"/>
            <w:tcBorders>
              <w:right w:val="single" w:color="auto" w:sz="4" w:space="0"/>
            </w:tcBorders>
            <w:vAlign w:val="center"/>
          </w:tcPr>
          <w:p>
            <w:pPr>
              <w:spacing w:before="100" w:after="100" w:line="280" w:lineRule="exact"/>
              <w:jc w:val="center"/>
              <w:rPr>
                <w:rFonts w:ascii="Arial" w:hAnsi="Arial" w:eastAsia="宋体" w:cs="Arial"/>
                <w:sz w:val="24"/>
              </w:rPr>
            </w:pPr>
          </w:p>
        </w:tc>
        <w:tc>
          <w:tcPr>
            <w:tcW w:w="2002" w:type="dxa"/>
            <w:tcBorders>
              <w:left w:val="single" w:color="auto" w:sz="4" w:space="0"/>
            </w:tcBorders>
            <w:vAlign w:val="center"/>
          </w:tcPr>
          <w:p>
            <w:pPr>
              <w:spacing w:before="100" w:after="100" w:line="280" w:lineRule="exact"/>
              <w:jc w:val="center"/>
              <w:rPr>
                <w:rFonts w:ascii="Arial" w:hAnsi="Arial" w:eastAsia="宋体" w:cs="Arial"/>
                <w:sz w:val="24"/>
              </w:rPr>
            </w:pPr>
          </w:p>
        </w:tc>
        <w:tc>
          <w:tcPr>
            <w:tcW w:w="1559" w:type="dxa"/>
            <w:vAlign w:val="center"/>
          </w:tcPr>
          <w:p>
            <w:pPr>
              <w:spacing w:before="100" w:after="100" w:line="280" w:lineRule="exact"/>
              <w:jc w:val="center"/>
              <w:rPr>
                <w:rFonts w:ascii="Arial" w:hAnsi="Arial" w:eastAsia="宋体" w:cs="Arial"/>
                <w:sz w:val="24"/>
              </w:rPr>
            </w:pPr>
          </w:p>
        </w:tc>
        <w:tc>
          <w:tcPr>
            <w:tcW w:w="1560" w:type="dxa"/>
            <w:vAlign w:val="center"/>
          </w:tcPr>
          <w:p>
            <w:pPr>
              <w:spacing w:line="280" w:lineRule="exact"/>
              <w:jc w:val="center"/>
              <w:rPr>
                <w:rFonts w:ascii="Arial" w:hAnsi="Arial" w:eastAsia="宋体" w:cs="Arial"/>
                <w:sz w:val="24"/>
              </w:rPr>
            </w:pPr>
          </w:p>
        </w:tc>
        <w:tc>
          <w:tcPr>
            <w:tcW w:w="1275" w:type="dxa"/>
            <w:tcBorders>
              <w:right w:val="single" w:color="auto" w:sz="4" w:space="0"/>
            </w:tcBorders>
            <w:vAlign w:val="center"/>
          </w:tcPr>
          <w:p>
            <w:pPr>
              <w:spacing w:before="100" w:after="100" w:line="280" w:lineRule="exact"/>
              <w:jc w:val="center"/>
              <w:rPr>
                <w:rFonts w:ascii="Arial" w:hAnsi="Arial" w:eastAsia="宋体" w:cs="Arial"/>
                <w:sz w:val="24"/>
              </w:rPr>
            </w:pPr>
          </w:p>
        </w:tc>
        <w:tc>
          <w:tcPr>
            <w:tcW w:w="757" w:type="dxa"/>
            <w:tcBorders>
              <w:right w:val="single" w:color="auto" w:sz="4" w:space="0"/>
            </w:tcBorders>
            <w:vAlign w:val="center"/>
          </w:tcPr>
          <w:p>
            <w:pPr>
              <w:spacing w:before="100" w:after="100" w:line="280" w:lineRule="exact"/>
              <w:jc w:val="center"/>
              <w:rPr>
                <w:rFonts w:ascii="Arial" w:hAnsi="Arial" w:eastAsia="宋体" w:cs="Arial"/>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63" w:hRule="atLeast"/>
          <w:jc w:val="center"/>
        </w:trPr>
        <w:tc>
          <w:tcPr>
            <w:tcW w:w="9831" w:type="dxa"/>
            <w:gridSpan w:val="7"/>
            <w:tcBorders>
              <w:bottom w:val="single" w:color="auto" w:sz="4" w:space="0"/>
              <w:right w:val="single" w:color="auto" w:sz="4" w:space="0"/>
            </w:tcBorders>
            <w:vAlign w:val="center"/>
          </w:tcPr>
          <w:p>
            <w:pPr>
              <w:spacing w:line="280" w:lineRule="exact"/>
              <w:rPr>
                <w:rFonts w:ascii="Arial" w:hAnsi="Arial" w:eastAsia="宋体" w:cs="Arial"/>
                <w:sz w:val="24"/>
              </w:rPr>
            </w:pPr>
            <w:r>
              <w:rPr>
                <w:rFonts w:ascii="Arial" w:hAnsi="Arial" w:eastAsia="宋体" w:cs="Arial"/>
                <w:sz w:val="24"/>
              </w:rPr>
              <w:t>货款共计(大写)：人民币</w:t>
            </w:r>
            <w:r>
              <w:rPr>
                <w:rFonts w:hint="eastAsia" w:ascii="Arial" w:hAnsi="Arial" w:eastAsia="宋体" w:cs="Arial"/>
                <w:sz w:val="24"/>
              </w:rPr>
              <w:t>万柒</w:t>
            </w:r>
            <w:r>
              <w:rPr>
                <w:rFonts w:ascii="Arial" w:hAnsi="Arial" w:eastAsia="宋体" w:cs="Arial"/>
                <w:sz w:val="24"/>
              </w:rPr>
              <w:t>仟</w:t>
            </w:r>
            <w:r>
              <w:rPr>
                <w:rFonts w:hint="eastAsia" w:ascii="Arial" w:hAnsi="Arial" w:eastAsia="宋体" w:cs="Arial"/>
                <w:sz w:val="24"/>
              </w:rPr>
              <w:t>叁佰捌拾</w:t>
            </w:r>
            <w:r>
              <w:rPr>
                <w:rFonts w:ascii="Arial" w:hAnsi="Arial" w:eastAsia="宋体" w:cs="Arial"/>
                <w:sz w:val="24"/>
              </w:rPr>
              <w:t>元整（</w:t>
            </w:r>
            <w:r>
              <w:rPr>
                <w:rFonts w:ascii="Arial" w:hAnsi="Arial" w:eastAsia="宋体" w:cs="Arial"/>
                <w:sz w:val="21"/>
              </w:rPr>
              <w:t>￥</w:t>
            </w:r>
            <w:r>
              <w:rPr>
                <w:rFonts w:ascii="Arial" w:hAnsi="Arial" w:eastAsia="宋体" w:cs="Arial"/>
                <w:sz w:val="24"/>
              </w:rPr>
              <w:t>）</w:t>
            </w:r>
            <w:r>
              <w:rPr>
                <w:rFonts w:hint="eastAsia" w:ascii="Arial" w:hAnsi="Arial" w:eastAsia="宋体" w:cs="Arial"/>
                <w:sz w:val="24"/>
              </w:rPr>
              <w:t>.00</w:t>
            </w:r>
          </w:p>
        </w:tc>
      </w:tr>
    </w:tbl>
    <w:p>
      <w:pPr>
        <w:rPr>
          <w:rFonts w:ascii="宋体" w:hAnsi="宋体" w:eastAsia="宋体"/>
          <w:color w:val="000000"/>
          <w:sz w:val="24"/>
        </w:rPr>
      </w:pPr>
    </w:p>
    <w:p>
      <w:pPr>
        <w:rPr>
          <w:rFonts w:ascii="宋体" w:hAnsi="宋体" w:eastAsia="宋体"/>
          <w:color w:val="000000"/>
          <w:sz w:val="24"/>
        </w:rPr>
      </w:pPr>
      <w:r>
        <w:rPr>
          <w:rFonts w:hint="eastAsia" w:ascii="宋体" w:hAnsi="宋体" w:eastAsia="宋体"/>
          <w:color w:val="000000"/>
          <w:sz w:val="24"/>
        </w:rPr>
        <w:t>三、货款支付</w:t>
      </w:r>
    </w:p>
    <w:p>
      <w:pPr>
        <w:spacing w:after="60" w:line="360" w:lineRule="exact"/>
        <w:rPr>
          <w:rFonts w:ascii="宋体" w:hAnsi="宋体" w:eastAsia="宋体"/>
          <w:sz w:val="21"/>
          <w:szCs w:val="21"/>
        </w:rPr>
      </w:pPr>
      <w:r>
        <w:rPr>
          <w:rFonts w:hint="eastAsia" w:ascii="宋体" w:hAnsi="宋体" w:eastAsia="宋体"/>
          <w:sz w:val="21"/>
          <w:szCs w:val="21"/>
        </w:rPr>
        <w:t xml:space="preserve">   甲方应于到货验收后30日内向乙方全额支付货款。</w:t>
      </w:r>
    </w:p>
    <w:p>
      <w:pPr>
        <w:spacing w:after="60" w:line="360" w:lineRule="exact"/>
        <w:rPr>
          <w:rFonts w:ascii="宋体" w:hAnsi="宋体" w:eastAsia="宋体"/>
          <w:sz w:val="24"/>
        </w:rPr>
      </w:pPr>
      <w:r>
        <w:rPr>
          <w:rFonts w:hint="eastAsia" w:ascii="宋体" w:hAnsi="宋体" w:eastAsia="宋体"/>
          <w:sz w:val="24"/>
        </w:rPr>
        <w:t>三、交货和运输</w:t>
      </w:r>
    </w:p>
    <w:p>
      <w:pPr>
        <w:spacing w:after="60" w:line="360" w:lineRule="exact"/>
        <w:rPr>
          <w:rFonts w:ascii="宋体" w:hAnsi="宋体" w:eastAsia="宋体"/>
          <w:sz w:val="21"/>
          <w:szCs w:val="21"/>
        </w:rPr>
      </w:pPr>
      <w:r>
        <w:rPr>
          <w:rFonts w:hint="eastAsia" w:ascii="宋体" w:hAnsi="宋体" w:eastAsia="宋体"/>
          <w:sz w:val="21"/>
          <w:szCs w:val="21"/>
        </w:rPr>
        <w:t>1.交货时间：</w:t>
      </w:r>
    </w:p>
    <w:p>
      <w:pPr>
        <w:spacing w:after="60" w:line="360" w:lineRule="exact"/>
        <w:rPr>
          <w:rFonts w:ascii="宋体" w:hAnsi="宋体" w:eastAsia="宋体"/>
          <w:sz w:val="21"/>
          <w:szCs w:val="21"/>
        </w:rPr>
      </w:pPr>
      <w:r>
        <w:rPr>
          <w:rFonts w:hint="eastAsia" w:ascii="宋体" w:hAnsi="宋体" w:eastAsia="宋体"/>
          <w:sz w:val="21"/>
          <w:szCs w:val="21"/>
        </w:rPr>
        <w:t>合同签订，免税批文下达后50个工作日内到货。</w:t>
      </w:r>
    </w:p>
    <w:p>
      <w:pPr>
        <w:spacing w:after="60" w:line="360" w:lineRule="exact"/>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交货方法：由</w:t>
      </w:r>
      <w:r>
        <w:rPr>
          <w:rFonts w:hint="eastAsia" w:ascii="宋体" w:hAnsi="宋体" w:eastAsia="宋体"/>
          <w:sz w:val="21"/>
          <w:szCs w:val="21"/>
        </w:rPr>
        <w:t>乙</w:t>
      </w:r>
      <w:r>
        <w:rPr>
          <w:rFonts w:ascii="宋体" w:hAnsi="宋体" w:eastAsia="宋体"/>
          <w:sz w:val="21"/>
          <w:szCs w:val="21"/>
        </w:rPr>
        <w:t>方选择合适的方式将产品运至约定交货地点</w:t>
      </w:r>
      <w:r>
        <w:rPr>
          <w:rFonts w:hint="eastAsia" w:ascii="宋体" w:hAnsi="宋体" w:eastAsia="宋体"/>
          <w:sz w:val="21"/>
          <w:szCs w:val="21"/>
        </w:rPr>
        <w:t>。</w:t>
      </w:r>
    </w:p>
    <w:p>
      <w:pPr>
        <w:spacing w:after="60" w:line="360" w:lineRule="exact"/>
        <w:rPr>
          <w:rFonts w:ascii="宋体" w:hAnsi="宋体" w:eastAsia="宋体"/>
          <w:sz w:val="21"/>
          <w:szCs w:val="21"/>
          <w:u w:val="single"/>
        </w:rPr>
      </w:pPr>
      <w:r>
        <w:rPr>
          <w:rFonts w:hint="eastAsia" w:ascii="宋体" w:hAnsi="宋体" w:eastAsia="宋体"/>
          <w:sz w:val="24"/>
        </w:rPr>
        <w:t>四、产品质量</w:t>
      </w:r>
    </w:p>
    <w:p>
      <w:pPr>
        <w:ind w:firstLine="524"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货物必须为厂家原装进口产品，其产品符合国家有关进口产品规定，属于正规进口血清产品。产品质量性能需达到上述招标技术要求，产品有效期满足至2024年10月31日有效。</w:t>
      </w:r>
    </w:p>
    <w:p>
      <w:pPr>
        <w:spacing w:after="60" w:line="360" w:lineRule="exact"/>
        <w:rPr>
          <w:rFonts w:ascii="宋体" w:hAnsi="宋体" w:eastAsia="宋体"/>
          <w:sz w:val="24"/>
        </w:rPr>
      </w:pPr>
      <w:r>
        <w:rPr>
          <w:rFonts w:hint="eastAsia" w:ascii="宋体" w:hAnsi="宋体" w:eastAsia="宋体"/>
          <w:sz w:val="24"/>
        </w:rPr>
        <w:t>五、验收及提出异议期限</w:t>
      </w:r>
    </w:p>
    <w:p>
      <w:pPr>
        <w:spacing w:after="60" w:line="360" w:lineRule="exact"/>
        <w:rPr>
          <w:rFonts w:ascii="宋体" w:hAnsi="宋体" w:eastAsia="宋体"/>
          <w:sz w:val="21"/>
          <w:szCs w:val="21"/>
        </w:rPr>
      </w:pPr>
      <w:r>
        <w:rPr>
          <w:rFonts w:hint="eastAsia" w:ascii="宋体" w:hAnsi="宋体" w:eastAsia="宋体"/>
          <w:sz w:val="21"/>
          <w:szCs w:val="21"/>
        </w:rPr>
        <w:t>1.包装及运输条件的验收：甲方须在产品到达交货地点后当场拆开包装，验收检查产品包装及冷藏条件，如有划痕、破损、变形、漏洒等异常情形，应拒收并书面（包括传真方式）通知乙方协商解决。</w:t>
      </w:r>
    </w:p>
    <w:p>
      <w:pPr>
        <w:spacing w:after="60" w:line="360" w:lineRule="exact"/>
        <w:rPr>
          <w:rFonts w:ascii="宋体" w:hAnsi="宋体" w:eastAsia="宋体"/>
          <w:sz w:val="24"/>
        </w:rPr>
      </w:pPr>
      <w:r>
        <w:rPr>
          <w:rFonts w:ascii="宋体" w:hAnsi="宋体" w:eastAsia="宋体"/>
          <w:sz w:val="21"/>
          <w:szCs w:val="21"/>
        </w:rPr>
        <w:t>2</w:t>
      </w:r>
      <w:r>
        <w:rPr>
          <w:rFonts w:hint="eastAsia" w:ascii="宋体" w:hAnsi="宋体" w:eastAsia="宋体"/>
          <w:sz w:val="21"/>
          <w:szCs w:val="21"/>
        </w:rPr>
        <w:t>.产品名称及数量验收：甲方在产品到达后对产品名称、货号、数量、保质期等进行清点，核对无误后，买房通知卖方视为买房对产品名称和数量验收合格；如发现品牌、规格数量等不符合协议规定的，甲方应在收货时以书面通知乙方，并保留货物毁损的证据。</w:t>
      </w:r>
    </w:p>
    <w:p>
      <w:pPr>
        <w:spacing w:after="60" w:line="360" w:lineRule="exact"/>
        <w:rPr>
          <w:rFonts w:ascii="宋体" w:hAnsi="宋体" w:eastAsia="宋体"/>
          <w:sz w:val="24"/>
        </w:rPr>
      </w:pPr>
      <w:r>
        <w:rPr>
          <w:rFonts w:hint="eastAsia" w:ascii="宋体" w:hAnsi="宋体" w:eastAsia="宋体"/>
          <w:sz w:val="24"/>
        </w:rPr>
        <w:t>六、违约责任</w:t>
      </w:r>
    </w:p>
    <w:p>
      <w:pPr>
        <w:numPr>
          <w:ilvl w:val="0"/>
          <w:numId w:val="10"/>
        </w:numPr>
        <w:tabs>
          <w:tab w:val="left" w:pos="0"/>
        </w:tabs>
        <w:kinsoku w:val="0"/>
        <w:wordWrap w:val="0"/>
        <w:topLinePunct/>
        <w:spacing w:line="340" w:lineRule="exact"/>
        <w:ind w:left="830" w:hanging="332"/>
        <w:rPr>
          <w:rFonts w:hint="eastAsia" w:ascii="宋体" w:hAnsi="宋体" w:eastAsia="宋体" w:cs="宋体"/>
          <w:sz w:val="21"/>
        </w:rPr>
      </w:pPr>
      <w:r>
        <w:rPr>
          <w:rFonts w:hint="eastAsia" w:ascii="宋体" w:hAnsi="宋体" w:eastAsia="宋体" w:cs="宋体"/>
          <w:sz w:val="21"/>
        </w:rPr>
        <w:t>乙方未能交付货物，则向甲方支付总金额5%的违约金。</w:t>
      </w:r>
    </w:p>
    <w:p>
      <w:pPr>
        <w:numPr>
          <w:ilvl w:val="0"/>
          <w:numId w:val="10"/>
        </w:numPr>
        <w:tabs>
          <w:tab w:val="left" w:pos="0"/>
        </w:tabs>
        <w:kinsoku w:val="0"/>
        <w:wordWrap w:val="0"/>
        <w:topLinePunct/>
        <w:spacing w:line="340" w:lineRule="exact"/>
        <w:ind w:left="830" w:hanging="332"/>
        <w:rPr>
          <w:rFonts w:hint="eastAsia" w:ascii="宋体" w:hAnsi="宋体" w:eastAsia="宋体" w:cs="宋体"/>
          <w:sz w:val="21"/>
        </w:rPr>
      </w:pPr>
      <w:r>
        <w:rPr>
          <w:rFonts w:hint="eastAsia" w:ascii="宋体" w:hAnsi="宋体" w:eastAsia="宋体" w:cs="宋体"/>
          <w:sz w:val="21"/>
        </w:rPr>
        <w:t>乙方交付的货物不符合合同规定的，甲方有权拒收，乙方向甲方支付货款总金额5%的违约金。</w:t>
      </w:r>
    </w:p>
    <w:p>
      <w:pPr>
        <w:numPr>
          <w:ilvl w:val="0"/>
          <w:numId w:val="10"/>
        </w:numPr>
        <w:tabs>
          <w:tab w:val="left" w:pos="0"/>
        </w:tabs>
        <w:kinsoku w:val="0"/>
        <w:wordWrap w:val="0"/>
        <w:topLinePunct/>
        <w:spacing w:line="340" w:lineRule="exact"/>
        <w:ind w:left="830" w:hanging="332"/>
        <w:rPr>
          <w:rFonts w:hint="eastAsia" w:ascii="宋体" w:hAnsi="宋体" w:eastAsia="宋体" w:cs="宋体"/>
          <w:sz w:val="21"/>
        </w:rPr>
      </w:pPr>
      <w:r>
        <w:rPr>
          <w:rFonts w:hint="eastAsia" w:ascii="宋体" w:hAnsi="宋体" w:eastAsia="宋体" w:cs="宋体"/>
          <w:sz w:val="21"/>
        </w:rPr>
        <w:t>甲方无正当理由拒收货物，拒付货款的，甲方向乙方偿付货物总金额5%的违约金。</w:t>
      </w:r>
    </w:p>
    <w:p>
      <w:pPr>
        <w:numPr>
          <w:ilvl w:val="0"/>
          <w:numId w:val="10"/>
        </w:numPr>
        <w:tabs>
          <w:tab w:val="left" w:pos="0"/>
        </w:tabs>
        <w:kinsoku w:val="0"/>
        <w:wordWrap w:val="0"/>
        <w:topLinePunct/>
        <w:spacing w:line="340" w:lineRule="exact"/>
        <w:ind w:left="830" w:hanging="332"/>
        <w:rPr>
          <w:rFonts w:hint="eastAsia" w:ascii="宋体" w:hAnsi="宋体" w:eastAsia="宋体" w:cs="宋体"/>
          <w:sz w:val="21"/>
        </w:rPr>
      </w:pPr>
      <w:r>
        <w:rPr>
          <w:rFonts w:hint="eastAsia" w:ascii="宋体" w:hAnsi="宋体" w:eastAsia="宋体" w:cs="宋体"/>
          <w:sz w:val="21"/>
        </w:rPr>
        <w:t>乙方逾期交付货物，则每日按合同总额3‰向对方偿付违约金。逾期交付超过15天，甲方有权终止合同，则乙方向甲方偿付货物总金额5%的违约金。</w:t>
      </w:r>
    </w:p>
    <w:p>
      <w:pPr>
        <w:numPr>
          <w:ilvl w:val="0"/>
          <w:numId w:val="10"/>
        </w:numPr>
        <w:tabs>
          <w:tab w:val="left" w:pos="0"/>
        </w:tabs>
        <w:kinsoku w:val="0"/>
        <w:wordWrap w:val="0"/>
        <w:topLinePunct/>
        <w:spacing w:line="340" w:lineRule="exact"/>
        <w:ind w:left="830" w:hanging="332"/>
        <w:rPr>
          <w:rFonts w:hint="eastAsia" w:ascii="宋体" w:hAnsi="宋体" w:eastAsia="宋体" w:cs="宋体"/>
          <w:sz w:val="21"/>
        </w:rPr>
      </w:pPr>
      <w:r>
        <w:rPr>
          <w:rFonts w:hint="eastAsia" w:ascii="宋体" w:hAnsi="宋体" w:eastAsia="宋体" w:cs="宋体"/>
          <w:sz w:val="21"/>
        </w:rPr>
        <w:t>乙方逾期付款，则每日按合同总额3‰向乙方偿付违约金。</w:t>
      </w:r>
    </w:p>
    <w:p>
      <w:pPr>
        <w:autoSpaceDE w:val="0"/>
        <w:autoSpaceDN w:val="0"/>
        <w:adjustRightInd w:val="0"/>
        <w:jc w:val="left"/>
        <w:rPr>
          <w:rFonts w:ascii="宋体" w:hAnsi="宋体" w:eastAsia="宋体"/>
          <w:sz w:val="24"/>
        </w:rPr>
      </w:pPr>
      <w:r>
        <w:rPr>
          <w:rFonts w:hint="eastAsia" w:ascii="宋体" w:hAnsi="宋体" w:eastAsia="宋体"/>
          <w:sz w:val="24"/>
        </w:rPr>
        <w:t>七、不可抗力</w:t>
      </w:r>
    </w:p>
    <w:p>
      <w:pPr>
        <w:spacing w:after="60" w:line="360" w:lineRule="exact"/>
        <w:jc w:val="left"/>
        <w:rPr>
          <w:rFonts w:ascii="宋体" w:hAnsi="宋体" w:eastAsia="宋体"/>
          <w:sz w:val="21"/>
          <w:szCs w:val="21"/>
        </w:rPr>
      </w:pPr>
      <w:r>
        <w:rPr>
          <w:rFonts w:hint="eastAsia" w:ascii="宋体" w:hAnsi="宋体" w:eastAsia="宋体"/>
          <w:sz w:val="21"/>
          <w:szCs w:val="21"/>
        </w:rPr>
        <w:t>一方若因不可抗力原因造成本合同不能履行的，应在5个工作日内以书面形式通知另一方，在不可抗力发生后30天内将有关部门证明寄给另一方，不能履行一方可因此免除责任。</w:t>
      </w:r>
    </w:p>
    <w:p>
      <w:pPr>
        <w:spacing w:line="360" w:lineRule="exact"/>
        <w:rPr>
          <w:rFonts w:ascii="宋体" w:hAnsi="宋体" w:eastAsia="宋体"/>
          <w:color w:val="000000"/>
          <w:sz w:val="24"/>
        </w:rPr>
      </w:pPr>
      <w:r>
        <w:rPr>
          <w:rFonts w:hint="eastAsia" w:ascii="宋体" w:hAnsi="宋体" w:eastAsia="宋体"/>
          <w:sz w:val="24"/>
        </w:rPr>
        <w:t>八、异议和争议解决</w:t>
      </w:r>
    </w:p>
    <w:p>
      <w:pPr>
        <w:spacing w:after="60" w:line="360" w:lineRule="exact"/>
        <w:jc w:val="left"/>
        <w:rPr>
          <w:rFonts w:ascii="宋体" w:hAnsi="宋体" w:eastAsia="宋体"/>
          <w:color w:val="000000"/>
          <w:sz w:val="21"/>
          <w:szCs w:val="21"/>
        </w:rPr>
      </w:pPr>
      <w:r>
        <w:rPr>
          <w:rFonts w:hint="eastAsia" w:ascii="宋体" w:hAnsi="宋体" w:eastAsia="宋体"/>
          <w:color w:val="000000"/>
          <w:sz w:val="21"/>
          <w:szCs w:val="21"/>
        </w:rPr>
        <w:t>1.本合同一式二份，自双方签字盖章后生效。传真件与合同原件同样具有法律效力。未尽之处，双方协议解决，因本合同发生争议协商或协调不成时应向汕头市仲裁机构或汕头市人民法院提起诉讼。（仲裁或起诉任选一种）</w:t>
      </w:r>
    </w:p>
    <w:p>
      <w:pPr>
        <w:spacing w:after="60" w:line="360" w:lineRule="exact"/>
        <w:jc w:val="left"/>
        <w:rPr>
          <w:rFonts w:ascii="宋体" w:hAnsi="宋体" w:eastAsia="宋体"/>
          <w:color w:val="000000"/>
          <w:sz w:val="21"/>
          <w:szCs w:val="21"/>
        </w:rPr>
      </w:pPr>
      <w:r>
        <w:rPr>
          <w:rFonts w:hint="eastAsia" w:ascii="宋体" w:hAnsi="宋体" w:eastAsia="宋体"/>
          <w:color w:val="000000"/>
          <w:sz w:val="21"/>
          <w:szCs w:val="21"/>
        </w:rPr>
        <w:t>2.甲乙双方确认本合同涉及双方的联系信息为有效信息，除非另行通知，否则一方依此</w:t>
      </w:r>
      <w:r>
        <w:rPr>
          <w:rFonts w:hint="eastAsia" w:ascii="宋体" w:hAnsi="宋体" w:eastAsia="宋体"/>
          <w:sz w:val="21"/>
          <w:szCs w:val="21"/>
        </w:rPr>
        <w:t>信息</w:t>
      </w:r>
      <w:r>
        <w:rPr>
          <w:rFonts w:hint="eastAsia" w:ascii="宋体" w:hAnsi="宋体" w:eastAsia="宋体"/>
          <w:color w:val="000000"/>
          <w:sz w:val="21"/>
          <w:szCs w:val="21"/>
        </w:rPr>
        <w:t>通过快递、电子邮件寄发的所有通知、文书等，自寄发次日视为已经送达。</w:t>
      </w:r>
    </w:p>
    <w:p>
      <w:pPr>
        <w:spacing w:after="60" w:line="360" w:lineRule="exact"/>
        <w:jc w:val="left"/>
        <w:rPr>
          <w:rFonts w:ascii="宋体" w:hAnsi="宋体" w:eastAsia="宋体"/>
          <w:color w:val="000000"/>
          <w:sz w:val="21"/>
          <w:szCs w:val="21"/>
        </w:rPr>
      </w:pPr>
      <w:r>
        <w:rPr>
          <w:rFonts w:hint="eastAsia" w:ascii="宋体" w:hAnsi="宋体" w:eastAsia="宋体"/>
          <w:color w:val="000000"/>
          <w:sz w:val="21"/>
          <w:szCs w:val="21"/>
        </w:rPr>
        <w:t>3.本合同条款的任何变更、修改或增减，均应采取书面形式，由甲乙双方另行签署补充合同或变更合同；补充或变更的合同，是本合同不可分割的组成部分。</w:t>
      </w:r>
    </w:p>
    <w:p>
      <w:pPr>
        <w:spacing w:after="60" w:line="360" w:lineRule="exact"/>
        <w:jc w:val="left"/>
        <w:rPr>
          <w:ins w:id="0" w:author="微软用户" w:date="2020-10-12T10:23:00Z"/>
          <w:rFonts w:ascii="宋体" w:hAnsi="宋体" w:eastAsia="宋体"/>
          <w:color w:val="000000"/>
          <w:sz w:val="21"/>
          <w:szCs w:val="21"/>
        </w:rPr>
      </w:pPr>
      <w:r>
        <w:rPr>
          <w:rFonts w:hint="eastAsia" w:ascii="宋体" w:hAnsi="宋体" w:eastAsia="宋体"/>
          <w:color w:val="000000"/>
          <w:sz w:val="21"/>
          <w:szCs w:val="21"/>
        </w:rPr>
        <w:t>4. 本合同一式六份，甲乙双方各执三份。本合同至签订之日起生效。</w:t>
      </w:r>
    </w:p>
    <w:p>
      <w:pPr>
        <w:spacing w:after="60" w:line="360" w:lineRule="exact"/>
        <w:jc w:val="left"/>
        <w:rPr>
          <w:ins w:id="1" w:author="微软用户" w:date="2020-10-12T10:23:00Z"/>
          <w:rFonts w:ascii="宋体" w:hAnsi="宋体" w:eastAsia="宋体"/>
          <w:color w:val="000000"/>
          <w:sz w:val="21"/>
          <w:szCs w:val="21"/>
        </w:rPr>
      </w:pPr>
    </w:p>
    <w:p>
      <w:pPr>
        <w:spacing w:after="60" w:line="360" w:lineRule="exact"/>
        <w:jc w:val="left"/>
        <w:rPr>
          <w:rFonts w:ascii="宋体" w:hAnsi="宋体" w:eastAsia="宋体"/>
          <w:color w:val="000000"/>
          <w:sz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7"/>
        <w:gridCol w:w="4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947" w:type="dxa"/>
            <w:vAlign w:val="center"/>
          </w:tcPr>
          <w:p>
            <w:pPr>
              <w:spacing w:line="276" w:lineRule="auto"/>
              <w:jc w:val="left"/>
              <w:rPr>
                <w:rFonts w:ascii="宋体" w:hAnsi="宋体" w:eastAsia="宋体"/>
                <w:sz w:val="18"/>
                <w:szCs w:val="18"/>
              </w:rPr>
            </w:pPr>
            <w:r>
              <w:rPr>
                <w:rFonts w:ascii="宋体" w:hAnsi="宋体" w:eastAsia="宋体"/>
                <w:sz w:val="18"/>
                <w:szCs w:val="18"/>
              </w:rPr>
              <w:t>甲方</w:t>
            </w:r>
            <w:r>
              <w:rPr>
                <w:rFonts w:hint="eastAsia" w:ascii="宋体" w:hAnsi="宋体" w:eastAsia="宋体"/>
                <w:sz w:val="18"/>
                <w:szCs w:val="18"/>
              </w:rPr>
              <w:t>（盖章）</w:t>
            </w:r>
            <w:r>
              <w:rPr>
                <w:rFonts w:ascii="宋体" w:hAnsi="宋体" w:eastAsia="宋体"/>
                <w:sz w:val="18"/>
                <w:szCs w:val="18"/>
              </w:rPr>
              <w:t>：</w:t>
            </w:r>
            <w:r>
              <w:rPr>
                <w:rFonts w:hint="eastAsia" w:ascii="宋体" w:hAnsi="宋体" w:eastAsia="宋体"/>
                <w:sz w:val="18"/>
                <w:szCs w:val="18"/>
              </w:rPr>
              <w:t>汕头大学医学院</w:t>
            </w:r>
          </w:p>
        </w:tc>
        <w:tc>
          <w:tcPr>
            <w:tcW w:w="4986" w:type="dxa"/>
            <w:vAlign w:val="center"/>
          </w:tcPr>
          <w:p>
            <w:pPr>
              <w:spacing w:line="276" w:lineRule="auto"/>
              <w:jc w:val="left"/>
              <w:rPr>
                <w:rFonts w:ascii="宋体" w:hAnsi="宋体" w:eastAsia="宋体" w:cs="ˎ̥"/>
                <w:sz w:val="18"/>
                <w:szCs w:val="18"/>
              </w:rPr>
            </w:pPr>
            <w:r>
              <w:rPr>
                <w:rFonts w:ascii="宋体" w:hAnsi="宋体" w:eastAsia="宋体"/>
                <w:sz w:val="18"/>
                <w:szCs w:val="18"/>
              </w:rPr>
              <w:t>乙方</w:t>
            </w:r>
            <w:r>
              <w:rPr>
                <w:rFonts w:hint="eastAsia" w:ascii="宋体" w:hAnsi="宋体" w:eastAsia="宋体"/>
                <w:sz w:val="18"/>
                <w:szCs w:val="18"/>
              </w:rPr>
              <w:t>（盖章）</w:t>
            </w:r>
            <w:r>
              <w:rPr>
                <w:rFonts w:ascii="宋体" w:hAnsi="宋体" w:eastAsia="宋体"/>
                <w:sz w:val="18"/>
                <w:szCs w:val="18"/>
              </w:rPr>
              <w:t>：</w:t>
            </w:r>
            <w:r>
              <w:rPr>
                <w:rFonts w:ascii="宋体" w:hAnsi="宋体" w:eastAsia="宋体" w:cs="ˎ̥"/>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947" w:type="dxa"/>
            <w:vAlign w:val="center"/>
          </w:tcPr>
          <w:p>
            <w:pPr>
              <w:spacing w:line="276" w:lineRule="auto"/>
              <w:jc w:val="left"/>
              <w:rPr>
                <w:rFonts w:ascii="宋体" w:hAnsi="宋体" w:eastAsia="宋体"/>
                <w:sz w:val="18"/>
                <w:szCs w:val="18"/>
              </w:rPr>
            </w:pPr>
            <w:r>
              <w:rPr>
                <w:rFonts w:ascii="宋体" w:hAnsi="宋体" w:eastAsia="宋体"/>
                <w:sz w:val="18"/>
                <w:szCs w:val="18"/>
              </w:rPr>
              <w:t>地址：</w:t>
            </w:r>
            <w:r>
              <w:rPr>
                <w:rFonts w:hint="eastAsia" w:ascii="宋体" w:hAnsi="宋体" w:eastAsia="宋体"/>
                <w:sz w:val="18"/>
                <w:szCs w:val="18"/>
              </w:rPr>
              <w:t>汕头市金平区新陵路</w:t>
            </w:r>
            <w:r>
              <w:rPr>
                <w:rFonts w:ascii="宋体" w:hAnsi="宋体" w:eastAsia="宋体"/>
                <w:sz w:val="18"/>
                <w:szCs w:val="18"/>
              </w:rPr>
              <w:t>22号</w:t>
            </w:r>
          </w:p>
        </w:tc>
        <w:tc>
          <w:tcPr>
            <w:tcW w:w="4986" w:type="dxa"/>
            <w:vAlign w:val="center"/>
          </w:tcPr>
          <w:p>
            <w:pPr>
              <w:snapToGrid w:val="0"/>
              <w:spacing w:line="276" w:lineRule="auto"/>
              <w:jc w:val="left"/>
              <w:rPr>
                <w:rFonts w:ascii="宋体" w:hAnsi="宋体" w:eastAsia="宋体" w:cs="Courier New"/>
                <w:sz w:val="18"/>
                <w:szCs w:val="18"/>
              </w:rPr>
            </w:pPr>
            <w:r>
              <w:rPr>
                <w:rFonts w:ascii="宋体" w:hAnsi="宋体" w:eastAsia="宋体"/>
                <w:sz w:val="18"/>
                <w:szCs w:val="18"/>
              </w:rPr>
              <w:t>地址：</w:t>
            </w:r>
            <w:r>
              <w:rPr>
                <w:rFonts w:ascii="宋体" w:hAnsi="宋体" w:eastAsia="宋体" w:cs="Courier New"/>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pPr>
              <w:spacing w:line="276" w:lineRule="auto"/>
              <w:jc w:val="left"/>
              <w:rPr>
                <w:rFonts w:ascii="宋体" w:hAnsi="宋体" w:eastAsia="宋体"/>
                <w:sz w:val="18"/>
                <w:szCs w:val="18"/>
              </w:rPr>
            </w:pPr>
            <w:r>
              <w:rPr>
                <w:rFonts w:ascii="宋体" w:hAnsi="宋体" w:eastAsia="宋体"/>
                <w:sz w:val="18"/>
                <w:szCs w:val="18"/>
              </w:rPr>
              <w:t>法定代表人：</w:t>
            </w:r>
            <w:r>
              <w:rPr>
                <w:rFonts w:hint="eastAsia" w:ascii="宋体" w:hAnsi="宋体" w:eastAsia="宋体"/>
                <w:sz w:val="18"/>
                <w:szCs w:val="18"/>
              </w:rPr>
              <w:t xml:space="preserve"> 谭学瑞</w:t>
            </w:r>
          </w:p>
        </w:tc>
        <w:tc>
          <w:tcPr>
            <w:tcW w:w="4986" w:type="dxa"/>
            <w:vAlign w:val="center"/>
          </w:tcPr>
          <w:p>
            <w:pPr>
              <w:spacing w:line="276" w:lineRule="auto"/>
              <w:jc w:val="left"/>
              <w:rPr>
                <w:rFonts w:ascii="宋体" w:hAnsi="宋体" w:eastAsia="宋体"/>
                <w:sz w:val="18"/>
                <w:szCs w:val="18"/>
              </w:rPr>
            </w:pPr>
            <w:r>
              <w:rPr>
                <w:rFonts w:ascii="宋体" w:hAnsi="宋体" w:eastAsia="宋体"/>
                <w:sz w:val="18"/>
                <w:szCs w:val="1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pPr>
              <w:spacing w:line="276" w:lineRule="auto"/>
              <w:jc w:val="left"/>
              <w:rPr>
                <w:rFonts w:ascii="宋体" w:hAnsi="宋体" w:eastAsia="宋体"/>
                <w:sz w:val="18"/>
                <w:szCs w:val="18"/>
              </w:rPr>
            </w:pPr>
            <w:r>
              <w:rPr>
                <w:rFonts w:ascii="宋体" w:hAnsi="宋体" w:eastAsia="宋体"/>
                <w:sz w:val="18"/>
                <w:szCs w:val="18"/>
              </w:rPr>
              <w:t>委托代理人：</w:t>
            </w:r>
          </w:p>
        </w:tc>
        <w:tc>
          <w:tcPr>
            <w:tcW w:w="4986" w:type="dxa"/>
            <w:vAlign w:val="center"/>
          </w:tcPr>
          <w:p>
            <w:pPr>
              <w:spacing w:line="276" w:lineRule="auto"/>
              <w:jc w:val="left"/>
              <w:rPr>
                <w:rFonts w:ascii="宋体" w:hAnsi="宋体" w:eastAsia="宋体"/>
                <w:sz w:val="18"/>
                <w:szCs w:val="18"/>
              </w:rPr>
            </w:pPr>
            <w:r>
              <w:rPr>
                <w:rFonts w:ascii="宋体" w:hAnsi="宋体" w:eastAsia="宋体"/>
                <w:sz w:val="18"/>
                <w:szCs w:val="1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47" w:type="dxa"/>
            <w:vAlign w:val="center"/>
          </w:tcPr>
          <w:p>
            <w:pPr>
              <w:spacing w:line="276" w:lineRule="auto"/>
              <w:jc w:val="left"/>
              <w:rPr>
                <w:rFonts w:ascii="宋体" w:hAnsi="宋体" w:eastAsia="宋体"/>
                <w:sz w:val="18"/>
                <w:szCs w:val="18"/>
              </w:rPr>
            </w:pPr>
            <w:r>
              <w:rPr>
                <w:rFonts w:ascii="宋体" w:hAnsi="宋体" w:eastAsia="宋体"/>
                <w:sz w:val="18"/>
                <w:szCs w:val="18"/>
              </w:rPr>
              <w:t>电话：</w:t>
            </w:r>
            <w:r>
              <w:rPr>
                <w:rFonts w:hint="eastAsia" w:ascii="宋体" w:hAnsi="宋体" w:eastAsia="宋体"/>
                <w:sz w:val="18"/>
                <w:szCs w:val="18"/>
              </w:rPr>
              <w:t>0754-88900477</w:t>
            </w:r>
          </w:p>
        </w:tc>
        <w:tc>
          <w:tcPr>
            <w:tcW w:w="4986" w:type="dxa"/>
            <w:vAlign w:val="center"/>
          </w:tcPr>
          <w:p>
            <w:pPr>
              <w:spacing w:line="276" w:lineRule="auto"/>
              <w:jc w:val="left"/>
              <w:rPr>
                <w:rFonts w:ascii="宋体" w:hAnsi="宋体" w:eastAsia="宋体"/>
                <w:sz w:val="18"/>
                <w:szCs w:val="18"/>
              </w:rPr>
            </w:pPr>
            <w:r>
              <w:rPr>
                <w:rFonts w:ascii="宋体" w:hAnsi="宋体" w:eastAsia="宋体"/>
                <w:sz w:val="18"/>
                <w:szCs w:val="1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pPr>
              <w:spacing w:line="276" w:lineRule="auto"/>
              <w:jc w:val="left"/>
              <w:rPr>
                <w:rFonts w:ascii="宋体" w:hAnsi="宋体" w:eastAsia="宋体"/>
                <w:sz w:val="18"/>
                <w:szCs w:val="18"/>
              </w:rPr>
            </w:pPr>
            <w:r>
              <w:rPr>
                <w:rFonts w:ascii="宋体" w:hAnsi="宋体" w:eastAsia="宋体"/>
                <w:sz w:val="18"/>
                <w:szCs w:val="18"/>
              </w:rPr>
              <w:t>传真：</w:t>
            </w:r>
            <w:r>
              <w:rPr>
                <w:rFonts w:hint="eastAsia" w:ascii="宋体" w:hAnsi="宋体" w:eastAsia="宋体"/>
                <w:sz w:val="18"/>
                <w:szCs w:val="18"/>
              </w:rPr>
              <w:t>0754-88900305</w:t>
            </w:r>
          </w:p>
        </w:tc>
        <w:tc>
          <w:tcPr>
            <w:tcW w:w="4986" w:type="dxa"/>
            <w:vAlign w:val="center"/>
          </w:tcPr>
          <w:p>
            <w:pPr>
              <w:spacing w:line="276" w:lineRule="auto"/>
              <w:jc w:val="left"/>
              <w:rPr>
                <w:rFonts w:ascii="宋体" w:hAnsi="宋体" w:eastAsia="宋体"/>
                <w:sz w:val="18"/>
                <w:szCs w:val="18"/>
              </w:rPr>
            </w:pPr>
            <w:r>
              <w:rPr>
                <w:rFonts w:ascii="宋体" w:hAnsi="宋体" w:eastAsia="宋体"/>
                <w:sz w:val="18"/>
                <w:szCs w:val="1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47" w:type="dxa"/>
            <w:vAlign w:val="center"/>
          </w:tcPr>
          <w:p>
            <w:pPr>
              <w:spacing w:line="276" w:lineRule="auto"/>
              <w:jc w:val="left"/>
              <w:rPr>
                <w:rFonts w:ascii="宋体" w:hAnsi="宋体" w:eastAsia="宋体"/>
                <w:sz w:val="18"/>
                <w:szCs w:val="18"/>
              </w:rPr>
            </w:pPr>
            <w:r>
              <w:rPr>
                <w:rFonts w:ascii="宋体" w:hAnsi="宋体" w:eastAsia="宋体"/>
                <w:sz w:val="18"/>
                <w:szCs w:val="18"/>
              </w:rPr>
              <w:t>邮政编码：</w:t>
            </w:r>
            <w:r>
              <w:rPr>
                <w:rFonts w:hint="eastAsia" w:ascii="仿宋_GB2312" w:hAnsi="宋体"/>
                <w:sz w:val="18"/>
                <w:szCs w:val="18"/>
              </w:rPr>
              <w:t>515041</w:t>
            </w:r>
          </w:p>
        </w:tc>
        <w:tc>
          <w:tcPr>
            <w:tcW w:w="4986" w:type="dxa"/>
            <w:vAlign w:val="center"/>
          </w:tcPr>
          <w:p>
            <w:pPr>
              <w:spacing w:line="276" w:lineRule="auto"/>
              <w:jc w:val="left"/>
              <w:rPr>
                <w:rFonts w:ascii="宋体" w:hAnsi="宋体" w:eastAsia="宋体"/>
                <w:sz w:val="18"/>
                <w:szCs w:val="18"/>
              </w:rPr>
            </w:pPr>
            <w:r>
              <w:rPr>
                <w:rFonts w:ascii="宋体" w:hAnsi="宋体" w:eastAsia="宋体"/>
                <w:sz w:val="18"/>
                <w:szCs w:val="18"/>
              </w:rPr>
              <w:t>邮政编码</w:t>
            </w:r>
            <w:r>
              <w:rPr>
                <w:rFonts w:hint="eastAsia"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47" w:type="dxa"/>
            <w:vAlign w:val="center"/>
          </w:tcPr>
          <w:p>
            <w:pPr>
              <w:spacing w:line="276" w:lineRule="auto"/>
              <w:jc w:val="left"/>
              <w:rPr>
                <w:rFonts w:ascii="宋体" w:hAnsi="宋体" w:eastAsia="宋体"/>
                <w:sz w:val="18"/>
                <w:szCs w:val="18"/>
              </w:rPr>
            </w:pPr>
            <w:r>
              <w:rPr>
                <w:rFonts w:hint="eastAsia" w:ascii="宋体" w:hAnsi="宋体" w:eastAsia="宋体"/>
                <w:sz w:val="18"/>
                <w:szCs w:val="18"/>
              </w:rPr>
              <w:t>开户银行</w:t>
            </w:r>
            <w:r>
              <w:rPr>
                <w:rFonts w:ascii="宋体" w:hAnsi="宋体" w:eastAsia="宋体"/>
                <w:sz w:val="18"/>
                <w:szCs w:val="18"/>
              </w:rPr>
              <w:t>：</w:t>
            </w:r>
            <w:r>
              <w:rPr>
                <w:rFonts w:hint="eastAsia" w:ascii="仿宋_GB2312" w:hAnsi="宋体"/>
                <w:sz w:val="18"/>
                <w:szCs w:val="18"/>
              </w:rPr>
              <w:t>中行嘉泰支行</w:t>
            </w:r>
          </w:p>
        </w:tc>
        <w:tc>
          <w:tcPr>
            <w:tcW w:w="4986" w:type="dxa"/>
            <w:vAlign w:val="center"/>
          </w:tcPr>
          <w:p>
            <w:pPr>
              <w:spacing w:line="276" w:lineRule="auto"/>
              <w:jc w:val="left"/>
              <w:rPr>
                <w:rFonts w:ascii="宋体" w:hAnsi="宋体" w:eastAsia="宋体"/>
                <w:sz w:val="18"/>
                <w:szCs w:val="18"/>
              </w:rPr>
            </w:pPr>
            <w:r>
              <w:rPr>
                <w:rFonts w:hint="eastAsia" w:ascii="宋体" w:hAnsi="宋体" w:eastAsia="宋体"/>
                <w:sz w:val="18"/>
                <w:szCs w:val="18"/>
              </w:rPr>
              <w:t>开户银行</w:t>
            </w:r>
            <w:r>
              <w:rPr>
                <w:rFonts w:ascii="宋体" w:hAnsi="宋体" w:eastAsia="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pPr>
              <w:spacing w:line="276" w:lineRule="auto"/>
              <w:jc w:val="left"/>
              <w:rPr>
                <w:rFonts w:ascii="宋体" w:hAnsi="宋体" w:eastAsia="宋体"/>
                <w:sz w:val="18"/>
                <w:szCs w:val="18"/>
              </w:rPr>
            </w:pPr>
            <w:r>
              <w:rPr>
                <w:rFonts w:hint="eastAsia" w:ascii="宋体" w:hAnsi="宋体" w:eastAsia="宋体"/>
                <w:sz w:val="18"/>
                <w:szCs w:val="18"/>
              </w:rPr>
              <w:t>开户帐号</w:t>
            </w:r>
            <w:r>
              <w:rPr>
                <w:rFonts w:ascii="宋体" w:hAnsi="宋体" w:eastAsia="宋体"/>
                <w:sz w:val="18"/>
                <w:szCs w:val="18"/>
              </w:rPr>
              <w:t>：</w:t>
            </w:r>
            <w:r>
              <w:rPr>
                <w:rFonts w:hint="eastAsia" w:ascii="仿宋_GB2312" w:hAnsi="宋体"/>
                <w:sz w:val="18"/>
                <w:szCs w:val="18"/>
              </w:rPr>
              <w:t>7055 5774 4822</w:t>
            </w:r>
          </w:p>
        </w:tc>
        <w:tc>
          <w:tcPr>
            <w:tcW w:w="4986" w:type="dxa"/>
            <w:vAlign w:val="center"/>
          </w:tcPr>
          <w:p>
            <w:pPr>
              <w:spacing w:line="276" w:lineRule="auto"/>
              <w:jc w:val="left"/>
              <w:rPr>
                <w:rFonts w:ascii="宋体" w:hAnsi="宋体" w:eastAsia="宋体"/>
                <w:sz w:val="18"/>
                <w:szCs w:val="18"/>
              </w:rPr>
            </w:pPr>
            <w:r>
              <w:rPr>
                <w:rFonts w:hint="eastAsia" w:ascii="宋体" w:hAnsi="宋体" w:eastAsia="宋体"/>
                <w:sz w:val="18"/>
                <w:szCs w:val="18"/>
              </w:rPr>
              <w:t>开户帐号</w:t>
            </w:r>
            <w:r>
              <w:rPr>
                <w:rFonts w:ascii="宋体" w:hAnsi="宋体" w:eastAsia="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pPr>
              <w:spacing w:line="276" w:lineRule="auto"/>
              <w:jc w:val="left"/>
              <w:rPr>
                <w:rFonts w:ascii="宋体" w:hAnsi="宋体" w:eastAsia="宋体"/>
                <w:sz w:val="18"/>
                <w:szCs w:val="18"/>
              </w:rPr>
            </w:pPr>
            <w:r>
              <w:rPr>
                <w:rFonts w:hint="eastAsia" w:ascii="宋体" w:hAnsi="宋体" w:eastAsia="宋体"/>
                <w:sz w:val="18"/>
                <w:szCs w:val="18"/>
              </w:rPr>
              <w:t>统一社会信用代码：12440000455861456K</w:t>
            </w:r>
          </w:p>
        </w:tc>
        <w:tc>
          <w:tcPr>
            <w:tcW w:w="4986" w:type="dxa"/>
            <w:vAlign w:val="center"/>
          </w:tcPr>
          <w:p>
            <w:pPr>
              <w:spacing w:line="276" w:lineRule="auto"/>
              <w:jc w:val="left"/>
              <w:rPr>
                <w:rFonts w:ascii="宋体" w:hAnsi="宋体" w:eastAsia="宋体"/>
                <w:sz w:val="18"/>
                <w:szCs w:val="18"/>
              </w:rPr>
            </w:pPr>
            <w:r>
              <w:rPr>
                <w:rFonts w:hint="eastAsia" w:ascii="宋体" w:hAnsi="宋体" w:eastAsia="宋体"/>
                <w:sz w:val="18"/>
                <w:szCs w:val="18"/>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pPr>
              <w:spacing w:line="276" w:lineRule="auto"/>
              <w:jc w:val="left"/>
              <w:rPr>
                <w:rFonts w:ascii="宋体" w:hAnsi="宋体" w:eastAsia="宋体"/>
                <w:sz w:val="18"/>
                <w:szCs w:val="18"/>
              </w:rPr>
            </w:pPr>
            <w:r>
              <w:rPr>
                <w:rFonts w:hint="eastAsia" w:ascii="宋体" w:hAnsi="宋体" w:eastAsia="宋体"/>
                <w:sz w:val="18"/>
                <w:szCs w:val="18"/>
              </w:rPr>
              <w:t>签订日期</w:t>
            </w:r>
            <w:r>
              <w:rPr>
                <w:rFonts w:ascii="宋体" w:hAnsi="宋体" w:eastAsia="宋体"/>
                <w:sz w:val="18"/>
                <w:szCs w:val="18"/>
              </w:rPr>
              <w:t>：</w:t>
            </w:r>
            <w:r>
              <w:rPr>
                <w:rFonts w:hint="eastAsia" w:ascii="宋体" w:hAnsi="宋体" w:eastAsia="宋体"/>
                <w:sz w:val="18"/>
                <w:szCs w:val="18"/>
              </w:rPr>
              <w:t xml:space="preserve">       年     月     日</w:t>
            </w:r>
          </w:p>
        </w:tc>
        <w:tc>
          <w:tcPr>
            <w:tcW w:w="4986" w:type="dxa"/>
            <w:vAlign w:val="center"/>
          </w:tcPr>
          <w:p>
            <w:pPr>
              <w:spacing w:line="276" w:lineRule="auto"/>
              <w:jc w:val="left"/>
              <w:rPr>
                <w:rFonts w:ascii="宋体" w:hAnsi="宋体" w:eastAsia="宋体"/>
                <w:sz w:val="18"/>
                <w:szCs w:val="18"/>
              </w:rPr>
            </w:pPr>
            <w:r>
              <w:rPr>
                <w:rFonts w:hint="eastAsia" w:ascii="宋体" w:hAnsi="宋体" w:eastAsia="宋体"/>
                <w:sz w:val="18"/>
                <w:szCs w:val="18"/>
              </w:rPr>
              <w:t>签订日期</w:t>
            </w:r>
            <w:r>
              <w:rPr>
                <w:rFonts w:ascii="宋体" w:hAnsi="宋体" w:eastAsia="宋体"/>
                <w:sz w:val="18"/>
                <w:szCs w:val="18"/>
              </w:rPr>
              <w:t>：</w:t>
            </w:r>
            <w:r>
              <w:rPr>
                <w:rFonts w:hint="eastAsia" w:ascii="宋体" w:hAnsi="宋体" w:eastAsia="宋体"/>
                <w:sz w:val="18"/>
                <w:szCs w:val="18"/>
              </w:rPr>
              <w:t xml:space="preserve">       年     月     日</w:t>
            </w:r>
          </w:p>
        </w:tc>
      </w:tr>
    </w:tbl>
    <w:p>
      <w:pPr>
        <w:kinsoku w:val="0"/>
        <w:wordWrap w:val="0"/>
        <w:topLinePunct/>
        <w:spacing w:line="360" w:lineRule="atLeast"/>
        <w:ind w:firstLine="186" w:firstLineChars="50"/>
        <w:rPr>
          <w:rFonts w:ascii="宋体" w:hAnsi="宋体" w:eastAsia="宋体"/>
          <w:b/>
          <w:sz w:val="32"/>
        </w:rPr>
      </w:pPr>
      <w:r>
        <w:rPr>
          <w:rFonts w:ascii="宋体" w:hAnsi="宋体" w:eastAsia="宋体"/>
          <w:b/>
          <w:sz w:val="32"/>
        </w:rPr>
        <w:br w:type="page"/>
      </w:r>
      <w:r>
        <w:rPr>
          <w:rFonts w:hint="eastAsia" w:ascii="宋体" w:hAnsi="宋体" w:eastAsia="宋体"/>
          <w:b/>
          <w:sz w:val="32"/>
        </w:rPr>
        <w:t>第四部分    投  标</w:t>
      </w:r>
      <w:r>
        <w:rPr>
          <w:rFonts w:ascii="宋体" w:hAnsi="宋体" w:eastAsia="宋体"/>
          <w:b/>
          <w:sz w:val="32"/>
        </w:rPr>
        <w:t xml:space="preserve">  </w:t>
      </w:r>
      <w:r>
        <w:rPr>
          <w:rFonts w:hint="eastAsia" w:ascii="宋体" w:hAnsi="宋体" w:eastAsia="宋体"/>
          <w:b/>
          <w:sz w:val="32"/>
        </w:rPr>
        <w:t>书（格式）</w:t>
      </w:r>
    </w:p>
    <w:p>
      <w:pPr>
        <w:kinsoku w:val="0"/>
        <w:wordWrap w:val="0"/>
        <w:topLinePunct/>
        <w:spacing w:after="120" w:line="360" w:lineRule="atLeast"/>
        <w:rPr>
          <w:rFonts w:ascii="仿宋_GB2312" w:hAnsi="宋体"/>
          <w:sz w:val="24"/>
        </w:rPr>
      </w:pPr>
      <w:r>
        <w:rPr>
          <w:rFonts w:hint="eastAsia" w:ascii="仿宋_GB2312" w:hAnsi="宋体"/>
          <w:sz w:val="24"/>
        </w:rPr>
        <w:t>致：汕头大学医学院：</w:t>
      </w:r>
    </w:p>
    <w:p>
      <w:pPr>
        <w:kinsoku w:val="0"/>
        <w:wordWrap w:val="0"/>
        <w:topLinePunct/>
        <w:spacing w:after="120" w:line="240" w:lineRule="atLeast"/>
        <w:ind w:firstLine="585"/>
        <w:rPr>
          <w:rFonts w:ascii="仿宋_GB2312" w:hAnsi="宋体"/>
          <w:sz w:val="24"/>
        </w:rPr>
      </w:pPr>
      <w:r>
        <w:rPr>
          <w:rFonts w:hint="eastAsia" w:ascii="仿宋_GB2312" w:hAnsi="宋体"/>
          <w:sz w:val="24"/>
        </w:rPr>
        <w:t>根据你们第设</w:t>
      </w:r>
      <w:r>
        <w:rPr>
          <w:rFonts w:ascii="仿宋_GB2312" w:hAnsi="宋体"/>
          <w:sz w:val="24"/>
          <w:u w:val="single"/>
        </w:rPr>
        <w:t xml:space="preserve">           </w:t>
      </w:r>
      <w:r>
        <w:rPr>
          <w:rFonts w:hint="eastAsia" w:ascii="仿宋_GB2312" w:hAnsi="宋体"/>
          <w:sz w:val="24"/>
        </w:rPr>
        <w:t>号（招标编号）招标文件要求，</w:t>
      </w:r>
      <w:r>
        <w:rPr>
          <w:rFonts w:ascii="仿宋_GB2312" w:hAnsi="宋体"/>
          <w:sz w:val="24"/>
          <w:u w:val="single"/>
        </w:rPr>
        <w:t xml:space="preserve">                </w:t>
      </w:r>
      <w:r>
        <w:rPr>
          <w:rFonts w:hint="eastAsia" w:ascii="仿宋_GB2312" w:hAnsi="宋体"/>
          <w:sz w:val="24"/>
        </w:rPr>
        <w:t>（全名及职衔）经正式授权并以投标人</w:t>
      </w:r>
      <w:r>
        <w:rPr>
          <w:rFonts w:ascii="仿宋_GB2312" w:hAnsi="宋体"/>
          <w:sz w:val="24"/>
          <w:u w:val="single"/>
        </w:rPr>
        <w:t xml:space="preserve">                            </w:t>
      </w:r>
      <w:r>
        <w:rPr>
          <w:rFonts w:hint="eastAsia" w:ascii="仿宋_GB2312" w:hAnsi="宋体"/>
          <w:sz w:val="24"/>
          <w:u w:val="single"/>
        </w:rPr>
        <w:t xml:space="preserve"> </w:t>
      </w:r>
      <w:r>
        <w:rPr>
          <w:rFonts w:hint="eastAsia" w:ascii="仿宋_GB2312" w:hAnsi="宋体"/>
          <w:sz w:val="24"/>
        </w:rPr>
        <w:t>（投标人名称、地址）的名义投标。提交下述文件正本一份和副本一式五份。</w:t>
      </w:r>
    </w:p>
    <w:p>
      <w:pPr>
        <w:pStyle w:val="6"/>
        <w:numPr>
          <w:ilvl w:val="3"/>
          <w:numId w:val="11"/>
        </w:numPr>
        <w:kinsoku w:val="0"/>
        <w:wordWrap w:val="0"/>
        <w:topLinePunct/>
        <w:autoSpaceDE/>
        <w:autoSpaceDN/>
        <w:spacing w:line="200" w:lineRule="atLeast"/>
        <w:ind w:left="1912" w:hanging="584"/>
        <w:rPr>
          <w:rFonts w:ascii="仿宋_GB2312" w:hAnsi="宋体"/>
          <w:sz w:val="24"/>
        </w:rPr>
      </w:pPr>
      <w:r>
        <w:rPr>
          <w:rFonts w:hint="eastAsia" w:ascii="仿宋_GB2312" w:hAnsi="宋体"/>
          <w:sz w:val="24"/>
        </w:rPr>
        <w:t>投标书；</w:t>
      </w:r>
    </w:p>
    <w:p>
      <w:pPr>
        <w:pStyle w:val="6"/>
        <w:numPr>
          <w:ilvl w:val="3"/>
          <w:numId w:val="11"/>
        </w:numPr>
        <w:kinsoku w:val="0"/>
        <w:wordWrap w:val="0"/>
        <w:topLinePunct/>
        <w:autoSpaceDE/>
        <w:autoSpaceDN/>
        <w:spacing w:line="200" w:lineRule="atLeast"/>
        <w:ind w:left="1912" w:hanging="584"/>
        <w:rPr>
          <w:rFonts w:ascii="仿宋_GB2312" w:hAnsi="宋体"/>
          <w:sz w:val="24"/>
        </w:rPr>
      </w:pPr>
      <w:r>
        <w:rPr>
          <w:rFonts w:hint="eastAsia" w:ascii="仿宋_GB2312" w:hAnsi="宋体" w:eastAsia="仿宋_GB2312"/>
          <w:sz w:val="24"/>
        </w:rPr>
        <w:t>开标一览表；</w:t>
      </w:r>
    </w:p>
    <w:p>
      <w:pPr>
        <w:pStyle w:val="6"/>
        <w:numPr>
          <w:ilvl w:val="3"/>
          <w:numId w:val="11"/>
        </w:numPr>
        <w:kinsoku w:val="0"/>
        <w:wordWrap w:val="0"/>
        <w:topLinePunct/>
        <w:autoSpaceDE/>
        <w:autoSpaceDN/>
        <w:spacing w:line="200" w:lineRule="atLeast"/>
        <w:ind w:left="1912" w:hanging="584"/>
        <w:rPr>
          <w:rFonts w:ascii="仿宋_GB2312" w:hAnsi="宋体"/>
          <w:sz w:val="24"/>
        </w:rPr>
      </w:pPr>
      <w:r>
        <w:rPr>
          <w:rFonts w:hint="eastAsia" w:ascii="仿宋_GB2312" w:hAnsi="宋体" w:eastAsia="仿宋_GB2312"/>
          <w:sz w:val="24"/>
        </w:rPr>
        <w:t>试剂技术参数一览表；</w:t>
      </w:r>
    </w:p>
    <w:p>
      <w:pPr>
        <w:pStyle w:val="6"/>
        <w:numPr>
          <w:ilvl w:val="3"/>
          <w:numId w:val="11"/>
        </w:numPr>
        <w:kinsoku w:val="0"/>
        <w:wordWrap w:val="0"/>
        <w:topLinePunct/>
        <w:autoSpaceDE/>
        <w:autoSpaceDN/>
        <w:spacing w:line="200" w:lineRule="atLeast"/>
        <w:ind w:left="1912" w:hanging="584"/>
        <w:rPr>
          <w:rFonts w:ascii="仿宋_GB2312" w:hAnsi="宋体"/>
          <w:sz w:val="24"/>
        </w:rPr>
      </w:pPr>
      <w:r>
        <w:rPr>
          <w:rFonts w:hint="eastAsia" w:ascii="仿宋_GB2312" w:hAnsi="宋体" w:eastAsia="仿宋_GB2312"/>
          <w:sz w:val="24"/>
        </w:rPr>
        <w:t>服务承诺书；</w:t>
      </w:r>
    </w:p>
    <w:p>
      <w:pPr>
        <w:pStyle w:val="6"/>
        <w:kinsoku w:val="0"/>
        <w:wordWrap w:val="0"/>
        <w:topLinePunct/>
        <w:autoSpaceDE/>
        <w:autoSpaceDN/>
        <w:spacing w:line="200" w:lineRule="atLeast"/>
        <w:ind w:left="1328" w:leftChars="0" w:firstLine="0" w:firstLineChars="0"/>
        <w:rPr>
          <w:rFonts w:ascii="仿宋_GB2312" w:hAnsi="宋体"/>
          <w:sz w:val="24"/>
        </w:rPr>
      </w:pPr>
    </w:p>
    <w:p>
      <w:pPr>
        <w:kinsoku w:val="0"/>
        <w:wordWrap w:val="0"/>
        <w:topLinePunct/>
        <w:spacing w:line="360" w:lineRule="atLeast"/>
        <w:rPr>
          <w:rFonts w:ascii="仿宋_GB2312" w:hAnsi="宋体"/>
          <w:sz w:val="24"/>
        </w:rPr>
      </w:pPr>
      <w:r>
        <w:rPr>
          <w:rFonts w:hint="eastAsia" w:ascii="仿宋_GB2312" w:hAnsi="宋体"/>
          <w:sz w:val="24"/>
        </w:rPr>
        <w:t>签字代表在此声明并同意：</w:t>
      </w:r>
    </w:p>
    <w:p>
      <w:pPr>
        <w:kinsoku w:val="0"/>
        <w:wordWrap w:val="0"/>
        <w:topLinePunct/>
        <w:spacing w:line="360" w:lineRule="atLeast"/>
        <w:ind w:left="830" w:hanging="830"/>
        <w:rPr>
          <w:rFonts w:ascii="仿宋_GB2312" w:hAnsi="宋体"/>
          <w:sz w:val="24"/>
        </w:rPr>
      </w:pPr>
      <w:r>
        <w:rPr>
          <w:rFonts w:ascii="仿宋_GB2312" w:hAnsi="宋体"/>
          <w:sz w:val="24"/>
        </w:rPr>
        <w:t xml:space="preserve">   </w:t>
      </w:r>
      <w:r>
        <w:rPr>
          <w:rFonts w:hint="eastAsia" w:ascii="仿宋_GB2312" w:hAnsi="宋体"/>
          <w:sz w:val="24"/>
        </w:rPr>
        <w:t>１</w:t>
      </w:r>
      <w:r>
        <w:rPr>
          <w:rFonts w:ascii="仿宋_GB2312" w:hAnsi="宋体"/>
          <w:sz w:val="24"/>
        </w:rPr>
        <w:t>.</w:t>
      </w:r>
      <w:r>
        <w:rPr>
          <w:rFonts w:hint="eastAsia" w:ascii="仿宋_GB2312" w:hAnsi="宋体"/>
          <w:sz w:val="24"/>
        </w:rPr>
        <w:t>我们愿意遵守招标人招标文件中的各项规定，供应符合“技术规范”所要求的试剂，投标总报价为：</w:t>
      </w:r>
      <w:r>
        <w:rPr>
          <w:rFonts w:hint="eastAsia" w:ascii="仿宋_GB2312" w:hAnsi="宋体"/>
          <w:sz w:val="24"/>
          <w:u w:val="single"/>
        </w:rPr>
        <w:t xml:space="preserve">         </w:t>
      </w:r>
      <w:r>
        <w:rPr>
          <w:rFonts w:hint="eastAsia" w:ascii="仿宋_GB2312" w:hAnsi="宋体"/>
          <w:sz w:val="24"/>
        </w:rPr>
        <w:t>元。</w:t>
      </w:r>
    </w:p>
    <w:p>
      <w:pPr>
        <w:kinsoku w:val="0"/>
        <w:wordWrap w:val="0"/>
        <w:topLinePunct/>
        <w:spacing w:line="360" w:lineRule="atLeast"/>
        <w:ind w:left="851" w:hanging="851"/>
        <w:rPr>
          <w:rFonts w:ascii="仿宋_GB2312" w:hAnsi="宋体"/>
          <w:sz w:val="24"/>
        </w:rPr>
      </w:pPr>
      <w:r>
        <w:rPr>
          <w:rFonts w:ascii="仿宋_GB2312" w:hAnsi="宋体"/>
          <w:sz w:val="24"/>
        </w:rPr>
        <w:t xml:space="preserve">   </w:t>
      </w:r>
      <w:r>
        <w:rPr>
          <w:rFonts w:hint="eastAsia" w:ascii="仿宋_GB2312" w:hAnsi="宋体"/>
          <w:sz w:val="24"/>
        </w:rPr>
        <w:t>２</w:t>
      </w:r>
      <w:r>
        <w:rPr>
          <w:rFonts w:ascii="仿宋_GB2312" w:hAnsi="宋体"/>
          <w:sz w:val="24"/>
        </w:rPr>
        <w:t>.</w:t>
      </w:r>
      <w:r>
        <w:rPr>
          <w:rFonts w:hint="eastAsia" w:ascii="仿宋_GB2312" w:hAnsi="宋体"/>
          <w:sz w:val="24"/>
        </w:rPr>
        <w:t>我们同意本投标自投标截止日起30天内有效。如果我们的投标被接受，则直至合同生效时止，本投标始终有效。</w:t>
      </w:r>
    </w:p>
    <w:p>
      <w:pPr>
        <w:kinsoku w:val="0"/>
        <w:wordWrap w:val="0"/>
        <w:topLinePunct/>
        <w:spacing w:line="360" w:lineRule="atLeast"/>
        <w:ind w:left="851" w:hanging="851"/>
        <w:rPr>
          <w:rFonts w:ascii="仿宋_GB2312" w:hAnsi="宋体"/>
          <w:sz w:val="24"/>
        </w:rPr>
      </w:pPr>
      <w:r>
        <w:rPr>
          <w:rFonts w:ascii="仿宋_GB2312" w:hAnsi="宋体"/>
          <w:sz w:val="24"/>
        </w:rPr>
        <w:t xml:space="preserve">   </w:t>
      </w:r>
      <w:r>
        <w:rPr>
          <w:rFonts w:hint="eastAsia" w:ascii="仿宋_GB2312" w:hAnsi="宋体"/>
          <w:sz w:val="24"/>
        </w:rPr>
        <w:t>３</w:t>
      </w:r>
      <w:r>
        <w:rPr>
          <w:rFonts w:ascii="仿宋_GB2312" w:hAnsi="宋体"/>
          <w:sz w:val="24"/>
        </w:rPr>
        <w:t>.</w:t>
      </w:r>
      <w:r>
        <w:rPr>
          <w:rFonts w:hint="eastAsia" w:ascii="仿宋_GB2312" w:hAnsi="宋体"/>
          <w:sz w:val="24"/>
        </w:rPr>
        <w:t>我们已经详细地阅读了全部招标文件及附件，包括澄清及参考文件（如果有的话），我们完全理解并同意放弃对这方面有不明及误解的权利。</w:t>
      </w:r>
    </w:p>
    <w:p>
      <w:pPr>
        <w:kinsoku w:val="0"/>
        <w:wordWrap w:val="0"/>
        <w:topLinePunct/>
        <w:spacing w:line="360" w:lineRule="atLeast"/>
        <w:ind w:left="851" w:hanging="851"/>
        <w:rPr>
          <w:rFonts w:ascii="仿宋_GB2312" w:hAnsi="宋体"/>
          <w:sz w:val="24"/>
        </w:rPr>
      </w:pPr>
      <w:r>
        <w:rPr>
          <w:rFonts w:ascii="仿宋_GB2312" w:hAnsi="宋体"/>
          <w:sz w:val="24"/>
        </w:rPr>
        <w:t xml:space="preserve">   </w:t>
      </w:r>
      <w:r>
        <w:rPr>
          <w:rFonts w:hint="eastAsia" w:ascii="仿宋_GB2312" w:hAnsi="宋体"/>
          <w:sz w:val="24"/>
        </w:rPr>
        <w:t>４</w:t>
      </w:r>
      <w:r>
        <w:rPr>
          <w:rFonts w:ascii="仿宋_GB2312" w:hAnsi="宋体"/>
          <w:sz w:val="24"/>
        </w:rPr>
        <w:t>.</w:t>
      </w:r>
      <w:r>
        <w:rPr>
          <w:rFonts w:hint="eastAsia" w:ascii="仿宋_GB2312" w:hAnsi="宋体"/>
          <w:sz w:val="24"/>
        </w:rPr>
        <w:t>我们同意提供招标人要求的有关投标的其他资料。</w:t>
      </w:r>
    </w:p>
    <w:p>
      <w:pPr>
        <w:kinsoku w:val="0"/>
        <w:wordWrap w:val="0"/>
        <w:topLinePunct/>
        <w:spacing w:line="360" w:lineRule="atLeast"/>
        <w:ind w:left="851" w:hanging="851"/>
        <w:rPr>
          <w:rFonts w:ascii="仿宋_GB2312" w:hAnsi="宋体"/>
          <w:sz w:val="24"/>
        </w:rPr>
      </w:pPr>
      <w:r>
        <w:rPr>
          <w:rFonts w:ascii="仿宋_GB2312" w:hAnsi="宋体"/>
          <w:sz w:val="24"/>
        </w:rPr>
        <w:t xml:space="preserve">   </w:t>
      </w:r>
      <w:r>
        <w:rPr>
          <w:rFonts w:hint="eastAsia" w:ascii="仿宋_GB2312" w:hAnsi="宋体"/>
          <w:sz w:val="24"/>
        </w:rPr>
        <w:t>５</w:t>
      </w:r>
      <w:r>
        <w:rPr>
          <w:rFonts w:ascii="仿宋_GB2312" w:hAnsi="宋体"/>
          <w:sz w:val="24"/>
        </w:rPr>
        <w:t>.</w:t>
      </w:r>
      <w:r>
        <w:rPr>
          <w:rFonts w:hint="eastAsia" w:ascii="仿宋_GB2312" w:hAnsi="宋体"/>
          <w:sz w:val="24"/>
        </w:rPr>
        <w:t>我们理解，招标人并无义务必须接受最低报价的投标或其他任何投标。</w:t>
      </w:r>
    </w:p>
    <w:p>
      <w:pPr>
        <w:kinsoku w:val="0"/>
        <w:wordWrap w:val="0"/>
        <w:topLinePunct/>
        <w:spacing w:line="360" w:lineRule="atLeast"/>
        <w:rPr>
          <w:rFonts w:ascii="仿宋_GB2312" w:hAnsi="宋体"/>
          <w:sz w:val="24"/>
        </w:rPr>
      </w:pPr>
      <w:r>
        <w:rPr>
          <w:rFonts w:ascii="仿宋_GB2312" w:hAnsi="宋体"/>
          <w:sz w:val="24"/>
        </w:rPr>
        <w:t xml:space="preserve">   </w:t>
      </w:r>
      <w:r>
        <w:rPr>
          <w:rFonts w:hint="eastAsia" w:ascii="仿宋_GB2312" w:hAnsi="宋体"/>
          <w:sz w:val="24"/>
        </w:rPr>
        <w:t>６</w:t>
      </w:r>
      <w:r>
        <w:rPr>
          <w:rFonts w:ascii="仿宋_GB2312" w:hAnsi="宋体"/>
          <w:sz w:val="24"/>
        </w:rPr>
        <w:t>.</w:t>
      </w:r>
      <w:r>
        <w:rPr>
          <w:rFonts w:hint="eastAsia" w:ascii="仿宋_GB2312" w:hAnsi="宋体"/>
          <w:sz w:val="24"/>
        </w:rPr>
        <w:t>所有有关本次投标的函电请寄：</w:t>
      </w:r>
      <w:r>
        <w:rPr>
          <w:rFonts w:ascii="仿宋_GB2312" w:hAnsi="宋体"/>
          <w:sz w:val="24"/>
          <w:u w:val="single"/>
        </w:rPr>
        <w:t xml:space="preserve">                     </w:t>
      </w:r>
    </w:p>
    <w:p>
      <w:pPr>
        <w:kinsoku w:val="0"/>
        <w:wordWrap w:val="0"/>
        <w:topLinePunct/>
        <w:spacing w:line="360" w:lineRule="atLeast"/>
        <w:rPr>
          <w:rFonts w:ascii="仿宋_GB2312" w:hAnsi="宋体"/>
          <w:sz w:val="24"/>
        </w:rPr>
      </w:pPr>
      <w:r>
        <w:rPr>
          <w:rFonts w:hint="eastAsia" w:ascii="仿宋_GB2312" w:hAnsi="宋体"/>
          <w:sz w:val="24"/>
        </w:rPr>
        <w:t>授权代表（签名）</w:t>
      </w:r>
      <w:r>
        <w:rPr>
          <w:rFonts w:ascii="仿宋_GB2312" w:hAnsi="宋体"/>
          <w:sz w:val="24"/>
        </w:rPr>
        <w:t>:</w:t>
      </w:r>
      <w:r>
        <w:rPr>
          <w:rFonts w:ascii="仿宋_GB2312" w:hAnsi="宋体"/>
          <w:sz w:val="24"/>
          <w:u w:val="single"/>
        </w:rPr>
        <w:t xml:space="preserve">                          </w:t>
      </w:r>
    </w:p>
    <w:p>
      <w:pPr>
        <w:kinsoku w:val="0"/>
        <w:wordWrap w:val="0"/>
        <w:topLinePunct/>
        <w:spacing w:line="360" w:lineRule="atLeast"/>
        <w:rPr>
          <w:rFonts w:ascii="仿宋_GB2312" w:hAnsi="宋体"/>
          <w:sz w:val="24"/>
        </w:rPr>
      </w:pPr>
      <w:r>
        <w:rPr>
          <w:rFonts w:hint="eastAsia" w:ascii="仿宋_GB2312" w:hAnsi="宋体"/>
          <w:sz w:val="24"/>
        </w:rPr>
        <w:t>职</w:t>
      </w:r>
      <w:r>
        <w:rPr>
          <w:rFonts w:ascii="仿宋_GB2312" w:hAnsi="宋体"/>
          <w:sz w:val="24"/>
        </w:rPr>
        <w:t xml:space="preserve">    </w:t>
      </w:r>
      <w:r>
        <w:rPr>
          <w:rFonts w:hint="eastAsia" w:ascii="仿宋_GB2312" w:hAnsi="宋体"/>
          <w:sz w:val="24"/>
        </w:rPr>
        <w:t xml:space="preserve">  位</w:t>
      </w:r>
      <w:r>
        <w:rPr>
          <w:rFonts w:ascii="仿宋_GB2312" w:hAnsi="宋体"/>
          <w:sz w:val="24"/>
        </w:rPr>
        <w:t>:</w:t>
      </w:r>
      <w:r>
        <w:rPr>
          <w:rFonts w:ascii="仿宋_GB2312" w:hAnsi="宋体"/>
          <w:sz w:val="24"/>
          <w:u w:val="single"/>
        </w:rPr>
        <w:t xml:space="preserve">                                </w:t>
      </w:r>
    </w:p>
    <w:p>
      <w:pPr>
        <w:kinsoku w:val="0"/>
        <w:wordWrap w:val="0"/>
        <w:topLinePunct/>
        <w:spacing w:line="360" w:lineRule="atLeast"/>
        <w:rPr>
          <w:rFonts w:ascii="仿宋_GB2312" w:hAnsi="宋体"/>
          <w:sz w:val="24"/>
        </w:rPr>
      </w:pPr>
      <w:r>
        <w:rPr>
          <w:rFonts w:hint="eastAsia" w:ascii="仿宋_GB2312" w:hAnsi="宋体"/>
          <w:sz w:val="24"/>
        </w:rPr>
        <w:t>投标方名称</w:t>
      </w:r>
      <w:r>
        <w:rPr>
          <w:rFonts w:ascii="仿宋_GB2312" w:hAnsi="宋体"/>
          <w:sz w:val="24"/>
        </w:rPr>
        <w:t>:</w:t>
      </w:r>
      <w:r>
        <w:rPr>
          <w:rFonts w:ascii="仿宋_GB2312" w:hAnsi="宋体"/>
          <w:sz w:val="24"/>
          <w:u w:val="single"/>
        </w:rPr>
        <w:t xml:space="preserve">                                </w:t>
      </w:r>
    </w:p>
    <w:p>
      <w:pPr>
        <w:kinsoku w:val="0"/>
        <w:wordWrap w:val="0"/>
        <w:topLinePunct/>
        <w:spacing w:line="360" w:lineRule="atLeast"/>
        <w:rPr>
          <w:rFonts w:ascii="仿宋_GB2312" w:hAnsi="宋体"/>
          <w:sz w:val="24"/>
        </w:rPr>
      </w:pPr>
      <w:r>
        <w:rPr>
          <w:rFonts w:hint="eastAsia" w:ascii="仿宋_GB2312" w:hAnsi="宋体"/>
          <w:sz w:val="24"/>
        </w:rPr>
        <w:t>投标方印章</w:t>
      </w:r>
      <w:r>
        <w:rPr>
          <w:rFonts w:ascii="仿宋_GB2312" w:hAnsi="宋体"/>
          <w:sz w:val="24"/>
        </w:rPr>
        <w:t>:</w:t>
      </w:r>
      <w:r>
        <w:rPr>
          <w:rFonts w:ascii="仿宋_GB2312" w:hAnsi="宋体"/>
          <w:sz w:val="24"/>
          <w:u w:val="single"/>
        </w:rPr>
        <w:t xml:space="preserve">                                </w:t>
      </w:r>
    </w:p>
    <w:p>
      <w:pPr>
        <w:kinsoku w:val="0"/>
        <w:wordWrap w:val="0"/>
        <w:topLinePunct/>
        <w:spacing w:line="360" w:lineRule="atLeast"/>
        <w:rPr>
          <w:rFonts w:ascii="仿宋_GB2312" w:hAnsi="宋体"/>
          <w:sz w:val="24"/>
        </w:rPr>
      </w:pPr>
      <w:r>
        <w:rPr>
          <w:rFonts w:ascii="仿宋_GB2312" w:hAnsi="宋体"/>
          <w:sz w:val="24"/>
        </w:rPr>
        <w:t xml:space="preserve">  </w:t>
      </w:r>
    </w:p>
    <w:p>
      <w:pPr>
        <w:kinsoku w:val="0"/>
        <w:wordWrap w:val="0"/>
        <w:topLinePunct/>
        <w:spacing w:line="360" w:lineRule="atLeast"/>
        <w:rPr>
          <w:rFonts w:ascii="仿宋_GB2312" w:hAnsi="宋体"/>
          <w:sz w:val="24"/>
        </w:rPr>
      </w:pPr>
      <w:r>
        <w:rPr>
          <w:rFonts w:hint="eastAsia" w:ascii="仿宋_GB2312" w:hAnsi="宋体"/>
          <w:sz w:val="24"/>
        </w:rPr>
        <w:t>电</w:t>
      </w:r>
      <w:r>
        <w:rPr>
          <w:rFonts w:ascii="仿宋_GB2312" w:hAnsi="宋体"/>
          <w:sz w:val="24"/>
        </w:rPr>
        <w:t xml:space="preserve">  </w:t>
      </w:r>
      <w:r>
        <w:rPr>
          <w:rFonts w:hint="eastAsia" w:ascii="仿宋_GB2312" w:hAnsi="宋体"/>
          <w:sz w:val="24"/>
        </w:rPr>
        <w:t>话：</w:t>
      </w:r>
      <w:r>
        <w:rPr>
          <w:rFonts w:ascii="仿宋_GB2312" w:hAnsi="宋体"/>
          <w:sz w:val="24"/>
        </w:rPr>
        <w:t xml:space="preserve">           </w:t>
      </w:r>
      <w:r>
        <w:rPr>
          <w:rFonts w:hint="eastAsia" w:ascii="仿宋_GB2312" w:hAnsi="宋体"/>
          <w:sz w:val="24"/>
        </w:rPr>
        <w:t>传</w:t>
      </w:r>
      <w:r>
        <w:rPr>
          <w:rFonts w:ascii="仿宋_GB2312" w:hAnsi="宋体"/>
          <w:sz w:val="24"/>
        </w:rPr>
        <w:t xml:space="preserve">  </w:t>
      </w:r>
      <w:r>
        <w:rPr>
          <w:rFonts w:hint="eastAsia" w:ascii="仿宋_GB2312" w:hAnsi="宋体"/>
          <w:sz w:val="24"/>
        </w:rPr>
        <w:t xml:space="preserve">真：            </w:t>
      </w:r>
      <w:r>
        <w:rPr>
          <w:rFonts w:ascii="仿宋_GB2312" w:hAnsi="宋体"/>
          <w:sz w:val="24"/>
        </w:rPr>
        <w:t>E_mail:</w:t>
      </w:r>
    </w:p>
    <w:p>
      <w:pPr>
        <w:kinsoku w:val="0"/>
        <w:wordWrap w:val="0"/>
        <w:topLinePunct/>
        <w:spacing w:line="360" w:lineRule="exact"/>
        <w:rPr>
          <w:rFonts w:ascii="仿宋_GB2312" w:hAnsi="宋体"/>
          <w:sz w:val="24"/>
        </w:rPr>
      </w:pPr>
      <w:r>
        <w:rPr>
          <w:rFonts w:ascii="仿宋_GB2312" w:hAnsi="宋体"/>
          <w:sz w:val="24"/>
        </w:rPr>
        <w:br w:type="page"/>
      </w:r>
      <w:r>
        <w:rPr>
          <w:rFonts w:hint="eastAsia" w:ascii="仿宋_GB2312" w:hAnsi="宋体"/>
          <w:sz w:val="24"/>
        </w:rPr>
        <w:t>投标书附件1：</w:t>
      </w:r>
    </w:p>
    <w:p>
      <w:pPr>
        <w:kinsoku w:val="0"/>
        <w:wordWrap w:val="0"/>
        <w:topLinePunct/>
        <w:spacing w:line="360" w:lineRule="exact"/>
        <w:jc w:val="center"/>
        <w:rPr>
          <w:rFonts w:ascii="宋体" w:hAnsi="宋体" w:eastAsia="宋体"/>
          <w:b/>
          <w:sz w:val="32"/>
        </w:rPr>
      </w:pPr>
    </w:p>
    <w:p>
      <w:pPr>
        <w:kinsoku w:val="0"/>
        <w:wordWrap w:val="0"/>
        <w:topLinePunct/>
        <w:spacing w:line="360" w:lineRule="exact"/>
        <w:jc w:val="center"/>
        <w:rPr>
          <w:rFonts w:ascii="宋体" w:hAnsi="宋体" w:eastAsia="宋体"/>
          <w:b/>
          <w:sz w:val="32"/>
        </w:rPr>
      </w:pPr>
    </w:p>
    <w:p>
      <w:pPr>
        <w:kinsoku w:val="0"/>
        <w:wordWrap w:val="0"/>
        <w:topLinePunct/>
        <w:spacing w:line="360" w:lineRule="exact"/>
        <w:jc w:val="center"/>
        <w:rPr>
          <w:rFonts w:ascii="宋体" w:hAnsi="宋体" w:eastAsia="宋体"/>
          <w:b/>
          <w:sz w:val="32"/>
        </w:rPr>
      </w:pPr>
      <w:r>
        <w:rPr>
          <w:rFonts w:hint="eastAsia" w:ascii="宋体" w:hAnsi="宋体" w:eastAsia="宋体"/>
          <w:b/>
          <w:sz w:val="32"/>
        </w:rPr>
        <w:t>开标一览表</w:t>
      </w:r>
    </w:p>
    <w:p>
      <w:pPr>
        <w:kinsoku w:val="0"/>
        <w:wordWrap w:val="0"/>
        <w:topLinePunct/>
        <w:spacing w:line="360" w:lineRule="exact"/>
        <w:rPr>
          <w:rFonts w:ascii="仿宋_GB2312" w:hAnsi="宋体"/>
          <w:sz w:val="24"/>
        </w:rPr>
      </w:pPr>
    </w:p>
    <w:p>
      <w:pPr>
        <w:kinsoku w:val="0"/>
        <w:wordWrap w:val="0"/>
        <w:topLinePunct/>
        <w:spacing w:line="360" w:lineRule="exact"/>
        <w:rPr>
          <w:rFonts w:ascii="仿宋_GB2312" w:hAnsi="宋体"/>
          <w:sz w:val="24"/>
          <w:u w:val="single"/>
        </w:rPr>
      </w:pPr>
      <w:r>
        <w:rPr>
          <w:rFonts w:hint="eastAsia" w:ascii="仿宋_GB2312" w:hAnsi="宋体"/>
          <w:sz w:val="24"/>
        </w:rPr>
        <w:t>投标方名称：</w:t>
      </w:r>
      <w:r>
        <w:rPr>
          <w:rFonts w:hint="eastAsia" w:ascii="仿宋_GB2312" w:hAnsi="宋体"/>
          <w:sz w:val="24"/>
          <w:u w:val="single"/>
        </w:rPr>
        <w:t xml:space="preserve">                     </w:t>
      </w:r>
      <w:r>
        <w:rPr>
          <w:rFonts w:hint="eastAsia" w:ascii="仿宋_GB2312" w:hAnsi="宋体"/>
          <w:sz w:val="24"/>
        </w:rPr>
        <w:t>，招标编号：</w:t>
      </w:r>
      <w:r>
        <w:rPr>
          <w:rFonts w:hint="eastAsia" w:ascii="仿宋_GB2312" w:hAnsi="宋体"/>
          <w:sz w:val="24"/>
          <w:u w:val="single"/>
        </w:rPr>
        <w:t xml:space="preserve">         </w:t>
      </w:r>
    </w:p>
    <w:p>
      <w:pPr>
        <w:kinsoku w:val="0"/>
        <w:wordWrap w:val="0"/>
        <w:topLinePunct/>
        <w:spacing w:line="360" w:lineRule="exact"/>
        <w:rPr>
          <w:rFonts w:ascii="仿宋_GB2312" w:hAnsi="宋体"/>
          <w:sz w:val="21"/>
        </w:rPr>
      </w:pPr>
      <w:r>
        <w:rPr>
          <w:rFonts w:hint="eastAsia" w:ascii="仿宋_GB2312" w:hAnsi="宋体"/>
          <w:sz w:val="21"/>
        </w:rPr>
        <w:t xml:space="preserve">                                              金额单位：元  人民币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3652"/>
        <w:gridCol w:w="1992"/>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pPr>
              <w:kinsoku w:val="0"/>
              <w:wordWrap w:val="0"/>
              <w:topLinePunct/>
              <w:spacing w:line="360" w:lineRule="exact"/>
              <w:jc w:val="center"/>
              <w:rPr>
                <w:rFonts w:ascii="仿宋_GB2312" w:hAnsi="宋体"/>
                <w:sz w:val="18"/>
              </w:rPr>
            </w:pPr>
            <w:r>
              <w:rPr>
                <w:rFonts w:hint="eastAsia" w:ascii="仿宋_GB2312" w:hAnsi="宋体"/>
                <w:sz w:val="18"/>
              </w:rPr>
              <w:t>序号</w:t>
            </w:r>
          </w:p>
        </w:tc>
        <w:tc>
          <w:tcPr>
            <w:tcW w:w="3652" w:type="dxa"/>
            <w:vAlign w:val="center"/>
          </w:tcPr>
          <w:p>
            <w:pPr>
              <w:kinsoku w:val="0"/>
              <w:wordWrap w:val="0"/>
              <w:topLinePunct/>
              <w:spacing w:line="360" w:lineRule="exact"/>
              <w:jc w:val="center"/>
              <w:rPr>
                <w:rFonts w:ascii="仿宋_GB2312" w:hAnsi="宋体"/>
                <w:sz w:val="18"/>
              </w:rPr>
            </w:pPr>
            <w:r>
              <w:rPr>
                <w:rFonts w:hint="eastAsia" w:ascii="仿宋_GB2312" w:hAnsi="宋体"/>
                <w:sz w:val="18"/>
              </w:rPr>
              <w:t>项目名称</w:t>
            </w:r>
          </w:p>
        </w:tc>
        <w:tc>
          <w:tcPr>
            <w:tcW w:w="1992" w:type="dxa"/>
            <w:vAlign w:val="center"/>
          </w:tcPr>
          <w:p>
            <w:pPr>
              <w:kinsoku w:val="0"/>
              <w:wordWrap w:val="0"/>
              <w:topLinePunct/>
              <w:spacing w:line="360" w:lineRule="exact"/>
              <w:jc w:val="center"/>
              <w:rPr>
                <w:rFonts w:ascii="仿宋_GB2312" w:hAnsi="宋体"/>
                <w:sz w:val="18"/>
              </w:rPr>
            </w:pPr>
            <w:r>
              <w:rPr>
                <w:rFonts w:hint="eastAsia" w:ascii="仿宋_GB2312" w:hAnsi="宋体"/>
                <w:sz w:val="18"/>
              </w:rPr>
              <w:t>投标总报价</w:t>
            </w:r>
          </w:p>
        </w:tc>
        <w:tc>
          <w:tcPr>
            <w:tcW w:w="2656" w:type="dxa"/>
            <w:vAlign w:val="center"/>
          </w:tcPr>
          <w:p>
            <w:pPr>
              <w:kinsoku w:val="0"/>
              <w:wordWrap w:val="0"/>
              <w:topLinePunct/>
              <w:spacing w:line="360" w:lineRule="exact"/>
              <w:jc w:val="center"/>
              <w:rPr>
                <w:rFonts w:ascii="仿宋_GB2312" w:hAnsi="宋体"/>
                <w:sz w:val="18"/>
              </w:rPr>
            </w:pPr>
            <w:r>
              <w:rPr>
                <w:rFonts w:hint="eastAsia" w:ascii="仿宋_GB2312" w:hAnsi="宋体"/>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pPr>
              <w:kinsoku w:val="0"/>
              <w:wordWrap w:val="0"/>
              <w:topLinePunct/>
              <w:spacing w:line="360" w:lineRule="exact"/>
              <w:jc w:val="center"/>
              <w:rPr>
                <w:rFonts w:ascii="仿宋_GB2312" w:hAnsi="宋体"/>
                <w:sz w:val="18"/>
              </w:rPr>
            </w:pPr>
            <w:r>
              <w:rPr>
                <w:rFonts w:hint="eastAsia" w:ascii="仿宋_GB2312" w:hAnsi="宋体"/>
                <w:sz w:val="18"/>
              </w:rPr>
              <w:t>一</w:t>
            </w:r>
          </w:p>
        </w:tc>
        <w:tc>
          <w:tcPr>
            <w:tcW w:w="3652" w:type="dxa"/>
            <w:vAlign w:val="center"/>
          </w:tcPr>
          <w:p>
            <w:pPr>
              <w:kinsoku w:val="0"/>
              <w:wordWrap w:val="0"/>
              <w:topLinePunct/>
              <w:spacing w:line="360" w:lineRule="exact"/>
              <w:rPr>
                <w:rFonts w:ascii="仿宋_GB2312" w:hAnsi="宋体"/>
                <w:sz w:val="18"/>
              </w:rPr>
            </w:pPr>
          </w:p>
        </w:tc>
        <w:tc>
          <w:tcPr>
            <w:tcW w:w="1992" w:type="dxa"/>
            <w:vAlign w:val="center"/>
          </w:tcPr>
          <w:p>
            <w:pPr>
              <w:kinsoku w:val="0"/>
              <w:wordWrap w:val="0"/>
              <w:topLinePunct/>
              <w:spacing w:line="360" w:lineRule="exact"/>
              <w:jc w:val="center"/>
              <w:rPr>
                <w:rFonts w:ascii="仿宋_GB2312" w:hAnsi="宋体"/>
                <w:sz w:val="18"/>
              </w:rPr>
            </w:pPr>
          </w:p>
        </w:tc>
        <w:tc>
          <w:tcPr>
            <w:tcW w:w="2656" w:type="dxa"/>
            <w:vAlign w:val="center"/>
          </w:tcPr>
          <w:p>
            <w:pPr>
              <w:kinsoku w:val="0"/>
              <w:wordWrap w:val="0"/>
              <w:topLinePunct/>
              <w:spacing w:line="360" w:lineRule="exact"/>
              <w:jc w:val="center"/>
              <w:rPr>
                <w:rFonts w:ascii="仿宋_GB2312"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pPr>
              <w:kinsoku w:val="0"/>
              <w:wordWrap w:val="0"/>
              <w:topLinePunct/>
              <w:spacing w:line="360" w:lineRule="exact"/>
              <w:jc w:val="center"/>
              <w:rPr>
                <w:rFonts w:ascii="仿宋_GB2312" w:hAnsi="宋体"/>
                <w:sz w:val="18"/>
              </w:rPr>
            </w:pPr>
            <w:r>
              <w:rPr>
                <w:rFonts w:hint="eastAsia" w:ascii="仿宋_GB2312" w:hAnsi="宋体"/>
                <w:sz w:val="18"/>
              </w:rPr>
              <w:t>二</w:t>
            </w:r>
          </w:p>
        </w:tc>
        <w:tc>
          <w:tcPr>
            <w:tcW w:w="3652" w:type="dxa"/>
            <w:vAlign w:val="center"/>
          </w:tcPr>
          <w:p>
            <w:pPr>
              <w:kinsoku w:val="0"/>
              <w:wordWrap w:val="0"/>
              <w:topLinePunct/>
              <w:spacing w:line="360" w:lineRule="exact"/>
              <w:rPr>
                <w:sz w:val="18"/>
              </w:rPr>
            </w:pPr>
          </w:p>
        </w:tc>
        <w:tc>
          <w:tcPr>
            <w:tcW w:w="1992" w:type="dxa"/>
            <w:vAlign w:val="center"/>
          </w:tcPr>
          <w:p>
            <w:pPr>
              <w:kinsoku w:val="0"/>
              <w:wordWrap w:val="0"/>
              <w:topLinePunct/>
              <w:spacing w:line="360" w:lineRule="exact"/>
              <w:jc w:val="center"/>
              <w:rPr>
                <w:rFonts w:ascii="仿宋_GB2312" w:hAnsi="宋体"/>
                <w:sz w:val="18"/>
              </w:rPr>
            </w:pPr>
          </w:p>
        </w:tc>
        <w:tc>
          <w:tcPr>
            <w:tcW w:w="2656" w:type="dxa"/>
            <w:vAlign w:val="center"/>
          </w:tcPr>
          <w:p>
            <w:pPr>
              <w:kinsoku w:val="0"/>
              <w:wordWrap w:val="0"/>
              <w:topLinePunct/>
              <w:spacing w:line="360" w:lineRule="exact"/>
              <w:jc w:val="center"/>
              <w:rPr>
                <w:rFonts w:ascii="仿宋_GB2312"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06" w:type="dxa"/>
          </w:tcPr>
          <w:p>
            <w:pPr>
              <w:kinsoku w:val="0"/>
              <w:wordWrap w:val="0"/>
              <w:topLinePunct/>
              <w:spacing w:line="360" w:lineRule="exact"/>
              <w:jc w:val="center"/>
              <w:rPr>
                <w:rFonts w:ascii="仿宋_GB2312" w:hAnsi="宋体"/>
                <w:sz w:val="18"/>
              </w:rPr>
            </w:pPr>
            <w:r>
              <w:rPr>
                <w:rFonts w:hint="eastAsia" w:ascii="仿宋_GB2312" w:hAnsi="宋体"/>
                <w:sz w:val="18"/>
              </w:rPr>
              <w:t>三</w:t>
            </w:r>
          </w:p>
        </w:tc>
        <w:tc>
          <w:tcPr>
            <w:tcW w:w="3652" w:type="dxa"/>
            <w:vAlign w:val="center"/>
          </w:tcPr>
          <w:p>
            <w:pPr>
              <w:kinsoku w:val="0"/>
              <w:wordWrap w:val="0"/>
              <w:topLinePunct/>
              <w:spacing w:line="360" w:lineRule="exact"/>
              <w:rPr>
                <w:sz w:val="18"/>
              </w:rPr>
            </w:pPr>
          </w:p>
        </w:tc>
        <w:tc>
          <w:tcPr>
            <w:tcW w:w="1992" w:type="dxa"/>
            <w:vAlign w:val="center"/>
          </w:tcPr>
          <w:p>
            <w:pPr>
              <w:kinsoku w:val="0"/>
              <w:wordWrap w:val="0"/>
              <w:topLinePunct/>
              <w:spacing w:line="360" w:lineRule="exact"/>
              <w:jc w:val="center"/>
              <w:rPr>
                <w:rFonts w:ascii="仿宋_GB2312" w:hAnsi="宋体"/>
                <w:sz w:val="18"/>
              </w:rPr>
            </w:pPr>
          </w:p>
        </w:tc>
        <w:tc>
          <w:tcPr>
            <w:tcW w:w="2656" w:type="dxa"/>
            <w:vAlign w:val="center"/>
          </w:tcPr>
          <w:p>
            <w:pPr>
              <w:kinsoku w:val="0"/>
              <w:wordWrap w:val="0"/>
              <w:topLinePunct/>
              <w:spacing w:line="360" w:lineRule="exact"/>
              <w:jc w:val="center"/>
              <w:rPr>
                <w:rFonts w:ascii="仿宋_GB2312"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pPr>
              <w:kinsoku w:val="0"/>
              <w:wordWrap w:val="0"/>
              <w:topLinePunct/>
              <w:spacing w:line="360" w:lineRule="exact"/>
              <w:jc w:val="center"/>
              <w:rPr>
                <w:rFonts w:ascii="仿宋_GB2312" w:hAnsi="宋体"/>
                <w:sz w:val="18"/>
              </w:rPr>
            </w:pPr>
            <w:r>
              <w:rPr>
                <w:rFonts w:hint="eastAsia" w:ascii="仿宋_GB2312" w:hAnsi="宋体"/>
                <w:sz w:val="18"/>
              </w:rPr>
              <w:t>四</w:t>
            </w:r>
          </w:p>
        </w:tc>
        <w:tc>
          <w:tcPr>
            <w:tcW w:w="3652" w:type="dxa"/>
            <w:vAlign w:val="center"/>
          </w:tcPr>
          <w:p>
            <w:pPr>
              <w:kinsoku w:val="0"/>
              <w:wordWrap w:val="0"/>
              <w:topLinePunct/>
              <w:spacing w:line="360" w:lineRule="exact"/>
              <w:rPr>
                <w:sz w:val="18"/>
              </w:rPr>
            </w:pPr>
          </w:p>
        </w:tc>
        <w:tc>
          <w:tcPr>
            <w:tcW w:w="1992" w:type="dxa"/>
            <w:vAlign w:val="center"/>
          </w:tcPr>
          <w:p>
            <w:pPr>
              <w:kinsoku w:val="0"/>
              <w:wordWrap w:val="0"/>
              <w:topLinePunct/>
              <w:spacing w:line="360" w:lineRule="exact"/>
              <w:jc w:val="center"/>
              <w:rPr>
                <w:rFonts w:ascii="仿宋_GB2312" w:hAnsi="宋体"/>
                <w:sz w:val="18"/>
              </w:rPr>
            </w:pPr>
          </w:p>
        </w:tc>
        <w:tc>
          <w:tcPr>
            <w:tcW w:w="2656" w:type="dxa"/>
            <w:vAlign w:val="center"/>
          </w:tcPr>
          <w:p>
            <w:pPr>
              <w:kinsoku w:val="0"/>
              <w:wordWrap w:val="0"/>
              <w:topLinePunct/>
              <w:spacing w:line="360" w:lineRule="exact"/>
              <w:jc w:val="center"/>
              <w:rPr>
                <w:rFonts w:ascii="仿宋_GB2312"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pPr>
              <w:kinsoku w:val="0"/>
              <w:wordWrap w:val="0"/>
              <w:topLinePunct/>
              <w:spacing w:line="360" w:lineRule="exact"/>
              <w:jc w:val="center"/>
              <w:rPr>
                <w:rFonts w:ascii="仿宋_GB2312" w:hAnsi="宋体"/>
                <w:sz w:val="18"/>
              </w:rPr>
            </w:pPr>
            <w:r>
              <w:rPr>
                <w:rFonts w:hint="eastAsia" w:ascii="仿宋_GB2312" w:hAnsi="宋体"/>
                <w:sz w:val="18"/>
              </w:rPr>
              <w:t>五</w:t>
            </w:r>
          </w:p>
        </w:tc>
        <w:tc>
          <w:tcPr>
            <w:tcW w:w="3652" w:type="dxa"/>
            <w:vAlign w:val="center"/>
          </w:tcPr>
          <w:p>
            <w:pPr>
              <w:kinsoku w:val="0"/>
              <w:wordWrap w:val="0"/>
              <w:topLinePunct/>
              <w:spacing w:line="360" w:lineRule="exact"/>
              <w:rPr>
                <w:sz w:val="18"/>
              </w:rPr>
            </w:pPr>
          </w:p>
        </w:tc>
        <w:tc>
          <w:tcPr>
            <w:tcW w:w="1992" w:type="dxa"/>
            <w:vAlign w:val="center"/>
          </w:tcPr>
          <w:p>
            <w:pPr>
              <w:kinsoku w:val="0"/>
              <w:wordWrap w:val="0"/>
              <w:topLinePunct/>
              <w:spacing w:line="360" w:lineRule="exact"/>
              <w:jc w:val="center"/>
              <w:rPr>
                <w:rFonts w:ascii="仿宋_GB2312" w:hAnsi="宋体"/>
                <w:sz w:val="18"/>
              </w:rPr>
            </w:pPr>
          </w:p>
        </w:tc>
        <w:tc>
          <w:tcPr>
            <w:tcW w:w="2656" w:type="dxa"/>
            <w:vAlign w:val="center"/>
          </w:tcPr>
          <w:p>
            <w:pPr>
              <w:kinsoku w:val="0"/>
              <w:wordWrap w:val="0"/>
              <w:topLinePunct/>
              <w:spacing w:line="360" w:lineRule="exact"/>
              <w:jc w:val="center"/>
              <w:rPr>
                <w:rFonts w:ascii="仿宋_GB2312"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pPr>
              <w:kinsoku w:val="0"/>
              <w:wordWrap w:val="0"/>
              <w:topLinePunct/>
              <w:spacing w:line="360" w:lineRule="exact"/>
              <w:jc w:val="center"/>
              <w:rPr>
                <w:rFonts w:ascii="仿宋_GB2312" w:hAnsi="宋体"/>
                <w:sz w:val="18"/>
              </w:rPr>
            </w:pPr>
            <w:r>
              <w:rPr>
                <w:rFonts w:hint="eastAsia" w:ascii="仿宋_GB2312" w:hAnsi="宋体"/>
                <w:sz w:val="18"/>
              </w:rPr>
              <w:t>六</w:t>
            </w:r>
          </w:p>
        </w:tc>
        <w:tc>
          <w:tcPr>
            <w:tcW w:w="3652" w:type="dxa"/>
            <w:vAlign w:val="center"/>
          </w:tcPr>
          <w:p>
            <w:pPr>
              <w:kinsoku w:val="0"/>
              <w:wordWrap w:val="0"/>
              <w:topLinePunct/>
              <w:spacing w:line="360" w:lineRule="exact"/>
              <w:rPr>
                <w:sz w:val="18"/>
              </w:rPr>
            </w:pPr>
          </w:p>
        </w:tc>
        <w:tc>
          <w:tcPr>
            <w:tcW w:w="1992" w:type="dxa"/>
            <w:vAlign w:val="center"/>
          </w:tcPr>
          <w:p>
            <w:pPr>
              <w:kinsoku w:val="0"/>
              <w:wordWrap w:val="0"/>
              <w:topLinePunct/>
              <w:spacing w:line="360" w:lineRule="exact"/>
              <w:jc w:val="center"/>
              <w:rPr>
                <w:rFonts w:ascii="仿宋_GB2312" w:hAnsi="宋体"/>
                <w:sz w:val="18"/>
              </w:rPr>
            </w:pPr>
          </w:p>
        </w:tc>
        <w:tc>
          <w:tcPr>
            <w:tcW w:w="2656" w:type="dxa"/>
            <w:vAlign w:val="center"/>
          </w:tcPr>
          <w:p>
            <w:pPr>
              <w:kinsoku w:val="0"/>
              <w:wordWrap w:val="0"/>
              <w:topLinePunct/>
              <w:spacing w:line="360" w:lineRule="exact"/>
              <w:jc w:val="center"/>
              <w:rPr>
                <w:rFonts w:ascii="仿宋_GB2312"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06" w:type="dxa"/>
          </w:tcPr>
          <w:p>
            <w:pPr>
              <w:kinsoku w:val="0"/>
              <w:wordWrap w:val="0"/>
              <w:topLinePunct/>
              <w:spacing w:line="360" w:lineRule="exact"/>
              <w:jc w:val="center"/>
              <w:rPr>
                <w:rFonts w:ascii="仿宋_GB2312" w:hAnsi="宋体"/>
                <w:sz w:val="18"/>
              </w:rPr>
            </w:pPr>
            <w:r>
              <w:rPr>
                <w:rFonts w:hint="eastAsia" w:ascii="仿宋_GB2312" w:hAnsi="宋体"/>
                <w:sz w:val="18"/>
              </w:rPr>
              <w:t>七</w:t>
            </w:r>
          </w:p>
        </w:tc>
        <w:tc>
          <w:tcPr>
            <w:tcW w:w="3652" w:type="dxa"/>
            <w:vAlign w:val="center"/>
          </w:tcPr>
          <w:p>
            <w:pPr>
              <w:kinsoku w:val="0"/>
              <w:wordWrap w:val="0"/>
              <w:topLinePunct/>
              <w:spacing w:line="360" w:lineRule="exact"/>
              <w:rPr>
                <w:sz w:val="18"/>
              </w:rPr>
            </w:pPr>
          </w:p>
        </w:tc>
        <w:tc>
          <w:tcPr>
            <w:tcW w:w="1992" w:type="dxa"/>
            <w:vAlign w:val="center"/>
          </w:tcPr>
          <w:p>
            <w:pPr>
              <w:kinsoku w:val="0"/>
              <w:wordWrap w:val="0"/>
              <w:topLinePunct/>
              <w:spacing w:line="360" w:lineRule="exact"/>
              <w:jc w:val="center"/>
              <w:rPr>
                <w:rFonts w:ascii="仿宋_GB2312" w:hAnsi="宋体"/>
                <w:sz w:val="18"/>
              </w:rPr>
            </w:pPr>
          </w:p>
        </w:tc>
        <w:tc>
          <w:tcPr>
            <w:tcW w:w="2656" w:type="dxa"/>
            <w:vAlign w:val="center"/>
          </w:tcPr>
          <w:p>
            <w:pPr>
              <w:kinsoku w:val="0"/>
              <w:wordWrap w:val="0"/>
              <w:topLinePunct/>
              <w:spacing w:line="360" w:lineRule="exact"/>
              <w:jc w:val="center"/>
              <w:rPr>
                <w:rFonts w:ascii="仿宋_GB2312"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pPr>
              <w:kinsoku w:val="0"/>
              <w:wordWrap w:val="0"/>
              <w:topLinePunct/>
              <w:spacing w:line="360" w:lineRule="exact"/>
              <w:jc w:val="center"/>
              <w:rPr>
                <w:rFonts w:ascii="仿宋_GB2312" w:hAnsi="宋体"/>
                <w:sz w:val="18"/>
              </w:rPr>
            </w:pPr>
            <w:r>
              <w:rPr>
                <w:rFonts w:hint="eastAsia" w:ascii="仿宋_GB2312" w:hAnsi="宋体"/>
                <w:sz w:val="18"/>
              </w:rPr>
              <w:t>八</w:t>
            </w:r>
          </w:p>
        </w:tc>
        <w:tc>
          <w:tcPr>
            <w:tcW w:w="3652" w:type="dxa"/>
            <w:vAlign w:val="center"/>
          </w:tcPr>
          <w:p>
            <w:pPr>
              <w:kinsoku w:val="0"/>
              <w:wordWrap w:val="0"/>
              <w:topLinePunct/>
              <w:spacing w:line="360" w:lineRule="exact"/>
              <w:rPr>
                <w:sz w:val="18"/>
              </w:rPr>
            </w:pPr>
          </w:p>
        </w:tc>
        <w:tc>
          <w:tcPr>
            <w:tcW w:w="1992" w:type="dxa"/>
            <w:vAlign w:val="center"/>
          </w:tcPr>
          <w:p>
            <w:pPr>
              <w:kinsoku w:val="0"/>
              <w:wordWrap w:val="0"/>
              <w:topLinePunct/>
              <w:spacing w:line="360" w:lineRule="exact"/>
              <w:jc w:val="center"/>
              <w:rPr>
                <w:rFonts w:ascii="仿宋_GB2312" w:hAnsi="宋体"/>
                <w:sz w:val="18"/>
              </w:rPr>
            </w:pPr>
          </w:p>
        </w:tc>
        <w:tc>
          <w:tcPr>
            <w:tcW w:w="2656" w:type="dxa"/>
            <w:vAlign w:val="center"/>
          </w:tcPr>
          <w:p>
            <w:pPr>
              <w:kinsoku w:val="0"/>
              <w:wordWrap w:val="0"/>
              <w:topLinePunct/>
              <w:spacing w:line="360" w:lineRule="exact"/>
              <w:jc w:val="center"/>
              <w:rPr>
                <w:rFonts w:ascii="仿宋_GB2312" w:hAnsi="宋体"/>
                <w:sz w:val="18"/>
              </w:rPr>
            </w:pPr>
          </w:p>
        </w:tc>
      </w:tr>
    </w:tbl>
    <w:p>
      <w:pPr>
        <w:kinsoku w:val="0"/>
        <w:wordWrap w:val="0"/>
        <w:topLinePunct/>
        <w:spacing w:line="360" w:lineRule="exact"/>
        <w:rPr>
          <w:rFonts w:ascii="仿宋_GB2312" w:hAnsi="宋体"/>
          <w:sz w:val="24"/>
        </w:rPr>
      </w:pPr>
    </w:p>
    <w:p>
      <w:pPr>
        <w:kinsoku w:val="0"/>
        <w:wordWrap w:val="0"/>
        <w:topLinePunct/>
        <w:rPr>
          <w:rFonts w:ascii="仿宋_GB2312" w:hAnsi="宋体"/>
          <w:sz w:val="24"/>
        </w:rPr>
      </w:pPr>
      <w:r>
        <w:rPr>
          <w:rFonts w:ascii="仿宋_GB2312" w:hAnsi="宋体"/>
          <w:sz w:val="24"/>
        </w:rPr>
        <w:br w:type="page"/>
      </w:r>
      <w:r>
        <w:rPr>
          <w:rFonts w:hint="eastAsia" w:ascii="仿宋_GB2312" w:hAnsi="宋体"/>
          <w:sz w:val="24"/>
        </w:rPr>
        <w:t>投标书附件2：</w:t>
      </w:r>
    </w:p>
    <w:p>
      <w:pPr>
        <w:kinsoku w:val="0"/>
        <w:wordWrap w:val="0"/>
        <w:topLinePunct/>
        <w:rPr>
          <w:rFonts w:ascii="宋体" w:hAnsi="宋体" w:eastAsia="宋体"/>
        </w:rPr>
      </w:pPr>
    </w:p>
    <w:p>
      <w:pPr>
        <w:kinsoku w:val="0"/>
        <w:wordWrap w:val="0"/>
        <w:topLinePunct/>
        <w:ind w:left="851" w:hanging="851"/>
        <w:jc w:val="center"/>
        <w:rPr>
          <w:rFonts w:ascii="宋体" w:hAnsi="宋体" w:eastAsia="宋体"/>
          <w:b/>
          <w:sz w:val="32"/>
        </w:rPr>
      </w:pPr>
      <w:r>
        <w:rPr>
          <w:rFonts w:hint="eastAsia" w:ascii="宋体" w:hAnsi="宋体" w:eastAsia="宋体"/>
          <w:b/>
          <w:sz w:val="32"/>
        </w:rPr>
        <w:t>服务承诺书（格式）</w:t>
      </w:r>
    </w:p>
    <w:p>
      <w:pPr>
        <w:kinsoku w:val="0"/>
        <w:wordWrap w:val="0"/>
        <w:topLinePunct/>
        <w:ind w:left="851" w:hanging="851"/>
        <w:jc w:val="center"/>
        <w:rPr>
          <w:rFonts w:ascii="宋体" w:hAnsi="宋体" w:eastAsia="宋体"/>
        </w:rPr>
      </w:pPr>
    </w:p>
    <w:p>
      <w:pPr>
        <w:kinsoku w:val="0"/>
        <w:wordWrap w:val="0"/>
        <w:topLinePunct/>
        <w:ind w:left="851" w:hanging="851"/>
        <w:rPr>
          <w:rFonts w:ascii="仿宋_GB2312" w:hAnsi="宋体"/>
          <w:sz w:val="24"/>
        </w:rPr>
      </w:pPr>
      <w:r>
        <w:rPr>
          <w:rFonts w:hint="eastAsia" w:ascii="仿宋_GB2312" w:hAnsi="宋体"/>
          <w:sz w:val="24"/>
        </w:rPr>
        <w:t>致：汕头大学医学院：</w:t>
      </w:r>
    </w:p>
    <w:p>
      <w:pPr>
        <w:kinsoku w:val="0"/>
        <w:wordWrap w:val="0"/>
        <w:topLinePunct/>
        <w:ind w:firstLine="664"/>
        <w:rPr>
          <w:sz w:val="24"/>
        </w:rPr>
      </w:pPr>
      <w:r>
        <w:rPr>
          <w:rFonts w:hint="eastAsia" w:ascii="仿宋_GB2312" w:hAnsi="宋体"/>
          <w:sz w:val="24"/>
        </w:rPr>
        <w:t>根据你们第设</w:t>
      </w:r>
      <w:r>
        <w:rPr>
          <w:rFonts w:hint="eastAsia" w:ascii="仿宋_GB2312" w:hAnsi="宋体"/>
          <w:sz w:val="24"/>
          <w:u w:val="single"/>
        </w:rPr>
        <w:t xml:space="preserve">            </w:t>
      </w:r>
      <w:r>
        <w:rPr>
          <w:rFonts w:hint="eastAsia"/>
          <w:sz w:val="24"/>
        </w:rPr>
        <w:t>号（招标编号）招标书，我们同意招标文件中有关服务的要求，对所投的货物承诺如下服务：</w:t>
      </w:r>
    </w:p>
    <w:p>
      <w:pPr>
        <w:kinsoku w:val="0"/>
        <w:wordWrap w:val="0"/>
        <w:topLinePunct/>
        <w:ind w:firstLine="664"/>
        <w:rPr>
          <w:sz w:val="24"/>
        </w:rPr>
      </w:pPr>
    </w:p>
    <w:p>
      <w:pPr>
        <w:kinsoku w:val="0"/>
        <w:wordWrap w:val="0"/>
        <w:topLinePunct/>
        <w:ind w:firstLine="664"/>
        <w:rPr>
          <w:sz w:val="24"/>
        </w:rPr>
      </w:pPr>
    </w:p>
    <w:p>
      <w:pPr>
        <w:kinsoku w:val="0"/>
        <w:wordWrap w:val="0"/>
        <w:topLinePunct/>
        <w:ind w:firstLine="664"/>
        <w:rPr>
          <w:sz w:val="24"/>
        </w:rPr>
      </w:pPr>
    </w:p>
    <w:p>
      <w:pPr>
        <w:kinsoku w:val="0"/>
        <w:wordWrap w:val="0"/>
        <w:topLinePunct/>
        <w:ind w:firstLine="664"/>
        <w:rPr>
          <w:sz w:val="24"/>
        </w:rPr>
      </w:pPr>
    </w:p>
    <w:p>
      <w:pPr>
        <w:kinsoku w:val="0"/>
        <w:wordWrap w:val="0"/>
        <w:topLinePunct/>
        <w:ind w:firstLine="664"/>
        <w:rPr>
          <w:sz w:val="24"/>
        </w:rPr>
      </w:pPr>
    </w:p>
    <w:p>
      <w:pPr>
        <w:kinsoku w:val="0"/>
        <w:wordWrap w:val="0"/>
        <w:topLinePunct/>
        <w:ind w:firstLine="664"/>
        <w:rPr>
          <w:sz w:val="24"/>
        </w:rPr>
      </w:pPr>
    </w:p>
    <w:p>
      <w:pPr>
        <w:kinsoku w:val="0"/>
        <w:wordWrap w:val="0"/>
        <w:topLinePunct/>
        <w:ind w:firstLine="664"/>
        <w:rPr>
          <w:sz w:val="24"/>
        </w:rPr>
      </w:pPr>
    </w:p>
    <w:p>
      <w:pPr>
        <w:kinsoku w:val="0"/>
        <w:wordWrap w:val="0"/>
        <w:topLinePunct/>
        <w:ind w:firstLine="664"/>
        <w:rPr>
          <w:sz w:val="24"/>
        </w:rPr>
      </w:pPr>
    </w:p>
    <w:p>
      <w:pPr>
        <w:kinsoku w:val="0"/>
        <w:wordWrap w:val="0"/>
        <w:topLinePunct/>
        <w:ind w:firstLine="664"/>
        <w:rPr>
          <w:sz w:val="24"/>
        </w:rPr>
      </w:pPr>
    </w:p>
    <w:p>
      <w:pPr>
        <w:kinsoku w:val="0"/>
        <w:wordWrap w:val="0"/>
        <w:topLinePunct/>
        <w:ind w:firstLine="664"/>
        <w:rPr>
          <w:sz w:val="24"/>
        </w:rPr>
      </w:pPr>
      <w:r>
        <w:rPr>
          <w:rFonts w:hint="eastAsia"/>
          <w:sz w:val="24"/>
        </w:rPr>
        <w:t>特此承诺！</w:t>
      </w:r>
    </w:p>
    <w:p>
      <w:pPr>
        <w:kinsoku w:val="0"/>
        <w:wordWrap w:val="0"/>
        <w:topLinePunct/>
        <w:ind w:firstLine="664"/>
        <w:rPr>
          <w:sz w:val="24"/>
        </w:rPr>
      </w:pPr>
    </w:p>
    <w:p>
      <w:pPr>
        <w:kinsoku w:val="0"/>
        <w:wordWrap w:val="0"/>
        <w:topLinePunct/>
        <w:rPr>
          <w:rFonts w:ascii="仿宋_GB2312" w:hAnsi="宋体"/>
          <w:sz w:val="24"/>
        </w:rPr>
      </w:pPr>
      <w:r>
        <w:rPr>
          <w:rFonts w:hint="eastAsia"/>
          <w:sz w:val="24"/>
        </w:rPr>
        <w:t xml:space="preserve">    承诺方授权代表签字：</w:t>
      </w:r>
      <w:r>
        <w:rPr>
          <w:rFonts w:ascii="仿宋_GB2312" w:hAnsi="宋体"/>
          <w:sz w:val="24"/>
          <w:u w:val="single"/>
        </w:rPr>
        <w:t xml:space="preserve">                    </w:t>
      </w:r>
    </w:p>
    <w:p>
      <w:pPr>
        <w:kinsoku w:val="0"/>
        <w:wordWrap w:val="0"/>
        <w:topLinePunct/>
        <w:rPr>
          <w:rFonts w:ascii="仿宋_GB2312" w:hAnsi="宋体"/>
          <w:sz w:val="24"/>
        </w:rPr>
      </w:pPr>
      <w:r>
        <w:rPr>
          <w:rFonts w:ascii="仿宋_GB2312" w:hAnsi="宋体"/>
          <w:sz w:val="24"/>
        </w:rPr>
        <w:t xml:space="preserve"> </w:t>
      </w:r>
      <w:r>
        <w:rPr>
          <w:rFonts w:hint="eastAsia" w:ascii="仿宋_GB2312" w:hAnsi="宋体"/>
          <w:sz w:val="24"/>
        </w:rPr>
        <w:t xml:space="preserve">   职</w:t>
      </w:r>
      <w:r>
        <w:rPr>
          <w:rFonts w:ascii="仿宋_GB2312" w:hAnsi="宋体"/>
          <w:sz w:val="24"/>
        </w:rPr>
        <w:t xml:space="preserve">    </w:t>
      </w:r>
      <w:r>
        <w:rPr>
          <w:rFonts w:hint="eastAsia" w:ascii="仿宋_GB2312" w:hAnsi="宋体"/>
          <w:sz w:val="24"/>
        </w:rPr>
        <w:t xml:space="preserve">  位</w:t>
      </w:r>
      <w:r>
        <w:rPr>
          <w:rFonts w:ascii="仿宋_GB2312" w:hAnsi="宋体"/>
          <w:sz w:val="24"/>
        </w:rPr>
        <w:t>:</w:t>
      </w:r>
      <w:r>
        <w:rPr>
          <w:rFonts w:ascii="仿宋_GB2312" w:hAnsi="宋体"/>
          <w:sz w:val="24"/>
          <w:u w:val="single"/>
        </w:rPr>
        <w:t xml:space="preserve">                       </w:t>
      </w:r>
      <w:r>
        <w:rPr>
          <w:rFonts w:hint="eastAsia" w:ascii="仿宋_GB2312" w:hAnsi="宋体"/>
          <w:sz w:val="24"/>
          <w:u w:val="single"/>
        </w:rPr>
        <w:t xml:space="preserve">   </w:t>
      </w:r>
      <w:r>
        <w:rPr>
          <w:rFonts w:ascii="仿宋_GB2312" w:hAnsi="宋体"/>
          <w:sz w:val="24"/>
          <w:u w:val="single"/>
        </w:rPr>
        <w:t xml:space="preserve">   </w:t>
      </w:r>
    </w:p>
    <w:p>
      <w:pPr>
        <w:kinsoku w:val="0"/>
        <w:wordWrap w:val="0"/>
        <w:topLinePunct/>
        <w:rPr>
          <w:rFonts w:ascii="仿宋_GB2312" w:hAnsi="宋体"/>
          <w:sz w:val="24"/>
        </w:rPr>
      </w:pPr>
      <w:r>
        <w:rPr>
          <w:rFonts w:ascii="仿宋_GB2312" w:hAnsi="宋体"/>
          <w:sz w:val="24"/>
        </w:rPr>
        <w:t xml:space="preserve"> </w:t>
      </w:r>
      <w:r>
        <w:rPr>
          <w:rFonts w:hint="eastAsia" w:ascii="仿宋_GB2312" w:hAnsi="宋体"/>
          <w:sz w:val="24"/>
        </w:rPr>
        <w:t xml:space="preserve">   承诺方名称</w:t>
      </w:r>
      <w:r>
        <w:rPr>
          <w:rFonts w:ascii="仿宋_GB2312" w:hAnsi="宋体"/>
          <w:sz w:val="24"/>
        </w:rPr>
        <w:t>:</w:t>
      </w:r>
      <w:r>
        <w:rPr>
          <w:rFonts w:ascii="仿宋_GB2312" w:hAnsi="宋体"/>
          <w:sz w:val="24"/>
          <w:u w:val="single"/>
        </w:rPr>
        <w:t xml:space="preserve">                        </w:t>
      </w:r>
      <w:r>
        <w:rPr>
          <w:rFonts w:hint="eastAsia" w:ascii="仿宋_GB2312" w:hAnsi="宋体"/>
          <w:sz w:val="24"/>
          <w:u w:val="single"/>
        </w:rPr>
        <w:t xml:space="preserve">  </w:t>
      </w:r>
      <w:r>
        <w:rPr>
          <w:rFonts w:ascii="仿宋_GB2312" w:hAnsi="宋体"/>
          <w:sz w:val="24"/>
          <w:u w:val="single"/>
        </w:rPr>
        <w:t xml:space="preserve">   </w:t>
      </w:r>
    </w:p>
    <w:p>
      <w:pPr>
        <w:kinsoku w:val="0"/>
        <w:wordWrap w:val="0"/>
        <w:topLinePunct/>
        <w:rPr>
          <w:rFonts w:ascii="仿宋_GB2312" w:hAnsi="宋体"/>
          <w:sz w:val="24"/>
        </w:rPr>
      </w:pPr>
      <w:r>
        <w:rPr>
          <w:rFonts w:ascii="仿宋_GB2312" w:hAnsi="宋体"/>
          <w:sz w:val="24"/>
        </w:rPr>
        <w:t xml:space="preserve"> </w:t>
      </w:r>
      <w:r>
        <w:rPr>
          <w:rFonts w:hint="eastAsia" w:ascii="仿宋_GB2312" w:hAnsi="宋体"/>
          <w:sz w:val="24"/>
        </w:rPr>
        <w:t xml:space="preserve">   承诺方印章</w:t>
      </w:r>
      <w:r>
        <w:rPr>
          <w:rFonts w:ascii="仿宋_GB2312" w:hAnsi="宋体"/>
          <w:sz w:val="24"/>
        </w:rPr>
        <w:t>:</w:t>
      </w:r>
      <w:r>
        <w:rPr>
          <w:rFonts w:ascii="仿宋_GB2312" w:hAnsi="宋体"/>
          <w:sz w:val="24"/>
          <w:u w:val="single"/>
        </w:rPr>
        <w:t xml:space="preserve">                        </w:t>
      </w:r>
      <w:r>
        <w:rPr>
          <w:rFonts w:hint="eastAsia" w:ascii="仿宋_GB2312" w:hAnsi="宋体"/>
          <w:sz w:val="24"/>
          <w:u w:val="single"/>
        </w:rPr>
        <w:t xml:space="preserve">  </w:t>
      </w:r>
      <w:r>
        <w:rPr>
          <w:rFonts w:ascii="仿宋_GB2312" w:hAnsi="宋体"/>
          <w:sz w:val="24"/>
          <w:u w:val="single"/>
        </w:rPr>
        <w:t xml:space="preserve">   </w:t>
      </w:r>
    </w:p>
    <w:p>
      <w:pPr>
        <w:kinsoku w:val="0"/>
        <w:wordWrap w:val="0"/>
        <w:topLinePunct/>
        <w:rPr>
          <w:rFonts w:ascii="仿宋_GB2312" w:hAnsi="宋体"/>
          <w:sz w:val="24"/>
        </w:rPr>
      </w:pPr>
      <w:r>
        <w:rPr>
          <w:rFonts w:hint="eastAsia" w:ascii="仿宋_GB2312" w:hAnsi="宋体"/>
          <w:sz w:val="24"/>
        </w:rPr>
        <w:t xml:space="preserve">   </w:t>
      </w:r>
    </w:p>
    <w:p>
      <w:pPr>
        <w:kinsoku w:val="0"/>
        <w:wordWrap w:val="0"/>
        <w:topLinePunct/>
        <w:ind w:firstLine="735"/>
        <w:rPr>
          <w:rFonts w:ascii="仿宋_GB2312" w:hAnsi="宋体"/>
          <w:sz w:val="24"/>
        </w:rPr>
      </w:pPr>
      <w:r>
        <w:rPr>
          <w:rFonts w:hint="eastAsia" w:ascii="仿宋_GB2312" w:hAnsi="宋体"/>
          <w:sz w:val="24"/>
        </w:rPr>
        <w:t>地  址：</w:t>
      </w:r>
    </w:p>
    <w:p>
      <w:pPr>
        <w:kinsoku w:val="0"/>
        <w:wordWrap w:val="0"/>
        <w:topLinePunct/>
        <w:ind w:firstLine="735"/>
        <w:rPr>
          <w:rFonts w:ascii="仿宋_GB2312" w:hAnsi="宋体"/>
          <w:sz w:val="24"/>
        </w:rPr>
      </w:pPr>
      <w:r>
        <w:rPr>
          <w:rFonts w:hint="eastAsia" w:ascii="仿宋_GB2312" w:hAnsi="宋体"/>
          <w:sz w:val="24"/>
        </w:rPr>
        <w:t>邮  编：</w:t>
      </w:r>
    </w:p>
    <w:p>
      <w:pPr>
        <w:kinsoku w:val="0"/>
        <w:wordWrap w:val="0"/>
        <w:topLinePunct/>
        <w:ind w:firstLine="735"/>
        <w:rPr>
          <w:rFonts w:ascii="仿宋_GB2312" w:hAnsi="宋体"/>
          <w:sz w:val="24"/>
        </w:rPr>
      </w:pPr>
      <w:r>
        <w:rPr>
          <w:rFonts w:hint="eastAsia" w:ascii="仿宋_GB2312" w:hAnsi="宋体"/>
          <w:sz w:val="24"/>
        </w:rPr>
        <w:t>电</w:t>
      </w:r>
      <w:r>
        <w:rPr>
          <w:rFonts w:ascii="仿宋_GB2312" w:hAnsi="宋体"/>
          <w:sz w:val="24"/>
        </w:rPr>
        <w:t xml:space="preserve">  </w:t>
      </w:r>
      <w:r>
        <w:rPr>
          <w:rFonts w:hint="eastAsia" w:ascii="仿宋_GB2312" w:hAnsi="宋体"/>
          <w:sz w:val="24"/>
        </w:rPr>
        <w:t>话：</w:t>
      </w:r>
    </w:p>
    <w:p>
      <w:pPr>
        <w:kinsoku w:val="0"/>
        <w:wordWrap w:val="0"/>
        <w:topLinePunct/>
        <w:ind w:firstLine="735"/>
        <w:rPr>
          <w:rFonts w:ascii="仿宋_GB2312" w:hAnsi="宋体"/>
          <w:sz w:val="24"/>
        </w:rPr>
      </w:pPr>
      <w:r>
        <w:rPr>
          <w:rFonts w:hint="eastAsia" w:ascii="仿宋_GB2312" w:hAnsi="宋体"/>
          <w:sz w:val="24"/>
        </w:rPr>
        <w:t>传</w:t>
      </w:r>
      <w:r>
        <w:rPr>
          <w:rFonts w:ascii="仿宋_GB2312" w:hAnsi="宋体"/>
          <w:sz w:val="24"/>
        </w:rPr>
        <w:t xml:space="preserve">  </w:t>
      </w:r>
      <w:r>
        <w:rPr>
          <w:rFonts w:hint="eastAsia" w:ascii="仿宋_GB2312" w:hAnsi="宋体"/>
          <w:sz w:val="24"/>
        </w:rPr>
        <w:t>真：</w:t>
      </w:r>
    </w:p>
    <w:p>
      <w:pPr>
        <w:kinsoku w:val="0"/>
        <w:wordWrap w:val="0"/>
        <w:topLinePunct/>
        <w:rPr>
          <w:rFonts w:ascii="仿宋_GB2312" w:hAnsi="宋体"/>
          <w:sz w:val="24"/>
        </w:rPr>
      </w:pPr>
    </w:p>
    <w:p>
      <w:pPr>
        <w:kinsoku w:val="0"/>
        <w:wordWrap w:val="0"/>
        <w:topLinePunct/>
        <w:rPr>
          <w:rFonts w:ascii="仿宋_GB2312" w:hAnsi="宋体"/>
          <w:sz w:val="24"/>
        </w:rPr>
      </w:pPr>
    </w:p>
    <w:p>
      <w:pPr>
        <w:kinsoku w:val="0"/>
        <w:wordWrap w:val="0"/>
        <w:topLinePunct/>
        <w:rPr>
          <w:rFonts w:ascii="仿宋_GB2312" w:hAnsi="宋体"/>
          <w:sz w:val="24"/>
        </w:rPr>
      </w:pPr>
    </w:p>
    <w:p>
      <w:pPr>
        <w:kinsoku w:val="0"/>
        <w:wordWrap w:val="0"/>
        <w:topLinePunct/>
        <w:rPr>
          <w:rFonts w:ascii="仿宋_GB2312" w:hAnsi="宋体"/>
          <w:sz w:val="24"/>
        </w:rPr>
      </w:pPr>
    </w:p>
    <w:p>
      <w:pPr>
        <w:kinsoku w:val="0"/>
        <w:wordWrap w:val="0"/>
        <w:topLinePunct/>
        <w:ind w:left="851" w:hanging="851"/>
        <w:rPr>
          <w:rFonts w:ascii="仿宋_GB2312" w:hAnsi="宋体"/>
          <w:sz w:val="24"/>
        </w:rPr>
      </w:pPr>
      <w:r>
        <w:rPr>
          <w:rFonts w:ascii="仿宋_GB2312" w:hAnsi="宋体"/>
          <w:sz w:val="24"/>
        </w:rPr>
        <w:t xml:space="preserve"> </w:t>
      </w:r>
    </w:p>
    <w:p>
      <w:pPr>
        <w:kinsoku w:val="0"/>
        <w:wordWrap w:val="0"/>
        <w:topLinePunct/>
        <w:rPr>
          <w:rFonts w:ascii="仿宋_GB2312" w:hAnsi="宋体"/>
          <w:sz w:val="24"/>
        </w:rPr>
      </w:pPr>
      <w:r>
        <w:rPr>
          <w:rFonts w:ascii="仿宋_GB2312" w:hAnsi="宋体"/>
          <w:sz w:val="24"/>
        </w:rPr>
        <w:br w:type="page"/>
      </w:r>
      <w:r>
        <w:rPr>
          <w:rFonts w:hint="eastAsia" w:ascii="仿宋_GB2312" w:hAnsi="宋体"/>
          <w:sz w:val="24"/>
        </w:rPr>
        <w:t>投标书附件3：</w:t>
      </w:r>
    </w:p>
    <w:p>
      <w:pPr>
        <w:kinsoku w:val="0"/>
        <w:wordWrap w:val="0"/>
        <w:topLinePunct/>
        <w:ind w:left="851" w:hanging="851"/>
        <w:rPr>
          <w:rFonts w:ascii="仿宋_GB2312" w:hAnsi="宋体"/>
          <w:sz w:val="24"/>
        </w:rPr>
      </w:pPr>
    </w:p>
    <w:p>
      <w:pPr>
        <w:kinsoku w:val="0"/>
        <w:wordWrap w:val="0"/>
        <w:topLinePunct/>
        <w:ind w:left="851" w:hanging="851"/>
        <w:jc w:val="center"/>
        <w:rPr>
          <w:rFonts w:ascii="宋体" w:hAnsi="宋体" w:eastAsia="宋体"/>
          <w:b/>
          <w:sz w:val="32"/>
        </w:rPr>
      </w:pPr>
      <w:r>
        <w:rPr>
          <w:rFonts w:hint="eastAsia" w:ascii="宋体" w:hAnsi="宋体" w:eastAsia="宋体"/>
          <w:b/>
          <w:sz w:val="32"/>
        </w:rPr>
        <w:t>关于资格文件声明的函</w:t>
      </w:r>
    </w:p>
    <w:p>
      <w:pPr>
        <w:kinsoku w:val="0"/>
        <w:wordWrap w:val="0"/>
        <w:topLinePunct/>
        <w:ind w:left="851" w:hanging="851"/>
        <w:rPr>
          <w:rFonts w:ascii="仿宋_GB2312" w:hAnsi="宋体"/>
          <w:sz w:val="24"/>
        </w:rPr>
      </w:pPr>
    </w:p>
    <w:p>
      <w:pPr>
        <w:kinsoku w:val="0"/>
        <w:wordWrap w:val="0"/>
        <w:topLinePunct/>
        <w:spacing w:after="180"/>
        <w:ind w:left="850" w:hanging="266"/>
        <w:rPr>
          <w:rFonts w:ascii="仿宋_GB2312" w:hAnsi="宋体"/>
          <w:sz w:val="24"/>
        </w:rPr>
      </w:pPr>
      <w:r>
        <w:rPr>
          <w:rFonts w:hint="eastAsia" w:ascii="仿宋_GB2312" w:hAnsi="宋体"/>
          <w:sz w:val="24"/>
        </w:rPr>
        <w:t>致：汕头大学医学院</w:t>
      </w:r>
    </w:p>
    <w:p>
      <w:pPr>
        <w:kinsoku w:val="0"/>
        <w:wordWrap w:val="0"/>
        <w:topLinePunct/>
        <w:spacing w:after="180"/>
        <w:ind w:firstLine="585"/>
        <w:rPr>
          <w:rFonts w:ascii="仿宋_GB2312" w:hAnsi="宋体"/>
          <w:sz w:val="24"/>
        </w:rPr>
      </w:pPr>
      <w:r>
        <w:rPr>
          <w:rFonts w:hint="eastAsia" w:ascii="仿宋_GB2312" w:hAnsi="宋体"/>
          <w:sz w:val="24"/>
        </w:rPr>
        <w:t>关于贵方</w:t>
      </w:r>
      <w:r>
        <w:rPr>
          <w:rFonts w:ascii="仿宋_GB2312" w:hAnsi="宋体"/>
          <w:sz w:val="24"/>
          <w:u w:val="single"/>
        </w:rPr>
        <w:t xml:space="preserve">     </w:t>
      </w:r>
      <w:r>
        <w:rPr>
          <w:rFonts w:hint="eastAsia" w:ascii="仿宋_GB2312" w:hAnsi="宋体"/>
          <w:sz w:val="24"/>
        </w:rPr>
        <w:t>年</w:t>
      </w:r>
      <w:r>
        <w:rPr>
          <w:rFonts w:ascii="仿宋_GB2312" w:hAnsi="宋体"/>
          <w:sz w:val="24"/>
          <w:u w:val="single"/>
        </w:rPr>
        <w:t xml:space="preserve">  </w:t>
      </w:r>
      <w:r>
        <w:rPr>
          <w:rFonts w:hint="eastAsia" w:ascii="仿宋_GB2312" w:hAnsi="宋体"/>
          <w:sz w:val="24"/>
        </w:rPr>
        <w:t>月</w:t>
      </w:r>
      <w:r>
        <w:rPr>
          <w:rFonts w:ascii="仿宋_GB2312" w:hAnsi="宋体"/>
          <w:sz w:val="24"/>
          <w:u w:val="single"/>
        </w:rPr>
        <w:t xml:space="preserve">  </w:t>
      </w:r>
      <w:r>
        <w:rPr>
          <w:rFonts w:hint="eastAsia" w:ascii="仿宋_GB2312" w:hAnsi="宋体"/>
          <w:sz w:val="24"/>
        </w:rPr>
        <w:t>日设</w:t>
      </w:r>
      <w:r>
        <w:rPr>
          <w:rFonts w:ascii="仿宋_GB2312" w:hAnsi="宋体"/>
          <w:sz w:val="24"/>
          <w:u w:val="single"/>
        </w:rPr>
        <w:t xml:space="preserve">           </w:t>
      </w:r>
      <w:r>
        <w:rPr>
          <w:rFonts w:hint="eastAsia" w:ascii="仿宋_GB2312" w:hAnsi="宋体"/>
          <w:sz w:val="24"/>
        </w:rPr>
        <w:t>号招标文件的投标邀请，本签字人愿意参加投标，并证明提交的资格文件和说明是准确的和真实的。</w:t>
      </w:r>
    </w:p>
    <w:p>
      <w:pPr>
        <w:kinsoku w:val="0"/>
        <w:wordWrap w:val="0"/>
        <w:topLinePunct/>
        <w:spacing w:after="180"/>
        <w:rPr>
          <w:rFonts w:ascii="仿宋_GB2312" w:hAnsi="宋体"/>
          <w:sz w:val="24"/>
        </w:rPr>
      </w:pPr>
    </w:p>
    <w:p>
      <w:pPr>
        <w:kinsoku w:val="0"/>
        <w:wordWrap w:val="0"/>
        <w:topLinePunct/>
        <w:spacing w:after="180"/>
        <w:rPr>
          <w:rFonts w:ascii="仿宋_GB2312" w:hAnsi="宋体"/>
          <w:sz w:val="24"/>
        </w:rPr>
      </w:pPr>
    </w:p>
    <w:p>
      <w:pPr>
        <w:kinsoku w:val="0"/>
        <w:wordWrap w:val="0"/>
        <w:topLinePunct/>
        <w:spacing w:after="180"/>
        <w:rPr>
          <w:rFonts w:ascii="仿宋_GB2312" w:hAnsi="宋体"/>
          <w:sz w:val="24"/>
        </w:rPr>
      </w:pPr>
      <w:r>
        <w:rPr>
          <w:rFonts w:hint="eastAsia" w:ascii="仿宋_GB2312" w:hAnsi="宋体"/>
          <w:sz w:val="24"/>
        </w:rPr>
        <w:t>单位名称和地址：</w:t>
      </w:r>
      <w:r>
        <w:rPr>
          <w:rFonts w:ascii="仿宋_GB2312" w:hAnsi="宋体"/>
          <w:sz w:val="24"/>
        </w:rPr>
        <w:t xml:space="preserve">              </w:t>
      </w:r>
      <w:r>
        <w:rPr>
          <w:rFonts w:hint="eastAsia" w:ascii="仿宋_GB2312" w:hAnsi="宋体"/>
          <w:sz w:val="24"/>
        </w:rPr>
        <w:t>授权签署本资格文件人：</w:t>
      </w:r>
    </w:p>
    <w:p>
      <w:pPr>
        <w:kinsoku w:val="0"/>
        <w:wordWrap w:val="0"/>
        <w:topLinePunct/>
        <w:spacing w:after="180"/>
        <w:rPr>
          <w:rFonts w:ascii="仿宋_GB2312" w:hAnsi="宋体"/>
          <w:sz w:val="24"/>
        </w:rPr>
      </w:pPr>
      <w:r>
        <w:rPr>
          <w:rFonts w:hint="eastAsia" w:ascii="仿宋_GB2312" w:hAnsi="宋体"/>
          <w:sz w:val="24"/>
        </w:rPr>
        <w:t>名</w:t>
      </w:r>
      <w:r>
        <w:rPr>
          <w:rFonts w:ascii="仿宋_GB2312" w:hAnsi="宋体"/>
          <w:sz w:val="24"/>
        </w:rPr>
        <w:t xml:space="preserve">  </w:t>
      </w:r>
      <w:r>
        <w:rPr>
          <w:rFonts w:hint="eastAsia" w:ascii="仿宋_GB2312" w:hAnsi="宋体"/>
          <w:sz w:val="24"/>
        </w:rPr>
        <w:t>称：</w:t>
      </w:r>
      <w:r>
        <w:rPr>
          <w:rFonts w:ascii="仿宋_GB2312" w:hAnsi="宋体"/>
          <w:sz w:val="24"/>
          <w:u w:val="single"/>
        </w:rPr>
        <w:t xml:space="preserve">                 </w:t>
      </w:r>
      <w:r>
        <w:rPr>
          <w:rFonts w:ascii="仿宋_GB2312" w:hAnsi="宋体"/>
          <w:sz w:val="24"/>
        </w:rPr>
        <w:t xml:space="preserve">     </w:t>
      </w:r>
      <w:r>
        <w:rPr>
          <w:rFonts w:hint="eastAsia" w:ascii="仿宋_GB2312" w:hAnsi="宋体"/>
          <w:sz w:val="24"/>
        </w:rPr>
        <w:t>签</w:t>
      </w:r>
      <w:r>
        <w:rPr>
          <w:rFonts w:ascii="仿宋_GB2312" w:hAnsi="宋体"/>
          <w:sz w:val="24"/>
        </w:rPr>
        <w:t xml:space="preserve">  </w:t>
      </w:r>
      <w:r>
        <w:rPr>
          <w:rFonts w:hint="eastAsia" w:ascii="仿宋_GB2312" w:hAnsi="宋体"/>
          <w:sz w:val="24"/>
        </w:rPr>
        <w:t>字：</w:t>
      </w:r>
      <w:r>
        <w:rPr>
          <w:rFonts w:ascii="仿宋_GB2312" w:hAnsi="宋体"/>
          <w:sz w:val="24"/>
          <w:u w:val="single"/>
        </w:rPr>
        <w:t xml:space="preserve">                 </w:t>
      </w:r>
      <w:r>
        <w:rPr>
          <w:rFonts w:ascii="仿宋_GB2312" w:hAnsi="宋体"/>
          <w:sz w:val="24"/>
        </w:rPr>
        <w:t>.</w:t>
      </w:r>
    </w:p>
    <w:p>
      <w:pPr>
        <w:kinsoku w:val="0"/>
        <w:wordWrap w:val="0"/>
        <w:topLinePunct/>
        <w:spacing w:after="180"/>
        <w:rPr>
          <w:rFonts w:ascii="仿宋_GB2312" w:hAnsi="宋体"/>
          <w:sz w:val="24"/>
        </w:rPr>
      </w:pPr>
      <w:r>
        <w:rPr>
          <w:rFonts w:hint="eastAsia" w:ascii="仿宋_GB2312" w:hAnsi="宋体"/>
          <w:sz w:val="24"/>
        </w:rPr>
        <w:t>地</w:t>
      </w:r>
      <w:r>
        <w:rPr>
          <w:rFonts w:ascii="仿宋_GB2312" w:hAnsi="宋体"/>
          <w:sz w:val="24"/>
        </w:rPr>
        <w:t xml:space="preserve">  </w:t>
      </w:r>
      <w:r>
        <w:rPr>
          <w:rFonts w:hint="eastAsia" w:ascii="仿宋_GB2312" w:hAnsi="宋体"/>
          <w:sz w:val="24"/>
        </w:rPr>
        <w:t>址：</w:t>
      </w:r>
      <w:r>
        <w:rPr>
          <w:rFonts w:ascii="仿宋_GB2312" w:hAnsi="宋体"/>
          <w:sz w:val="24"/>
          <w:u w:val="single"/>
        </w:rPr>
        <w:t xml:space="preserve">                 </w:t>
      </w:r>
      <w:r>
        <w:rPr>
          <w:rFonts w:ascii="仿宋_GB2312" w:hAnsi="宋体"/>
          <w:sz w:val="24"/>
        </w:rPr>
        <w:t xml:space="preserve">     </w:t>
      </w:r>
      <w:r>
        <w:rPr>
          <w:rFonts w:hint="eastAsia" w:ascii="仿宋_GB2312" w:hAnsi="宋体"/>
          <w:sz w:val="24"/>
        </w:rPr>
        <w:t>签字人姓名、职务（印刷体）</w:t>
      </w:r>
    </w:p>
    <w:p>
      <w:pPr>
        <w:kinsoku w:val="0"/>
        <w:wordWrap w:val="0"/>
        <w:topLinePunct/>
        <w:spacing w:after="180"/>
        <w:rPr>
          <w:rFonts w:ascii="仿宋_GB2312" w:hAnsi="宋体"/>
          <w:sz w:val="24"/>
          <w:u w:val="single"/>
        </w:rPr>
      </w:pPr>
      <w:r>
        <w:rPr>
          <w:rFonts w:hint="eastAsia" w:ascii="仿宋_GB2312" w:hAnsi="宋体"/>
          <w:sz w:val="24"/>
        </w:rPr>
        <w:t>传</w:t>
      </w:r>
      <w:r>
        <w:rPr>
          <w:rFonts w:ascii="仿宋_GB2312" w:hAnsi="宋体"/>
          <w:sz w:val="24"/>
        </w:rPr>
        <w:t xml:space="preserve">  </w:t>
      </w:r>
      <w:r>
        <w:rPr>
          <w:rFonts w:hint="eastAsia" w:ascii="仿宋_GB2312" w:hAnsi="宋体"/>
          <w:sz w:val="24"/>
        </w:rPr>
        <w:t>真：</w:t>
      </w:r>
      <w:r>
        <w:rPr>
          <w:rFonts w:ascii="仿宋_GB2312" w:hAnsi="宋体"/>
          <w:sz w:val="24"/>
          <w:u w:val="single"/>
        </w:rPr>
        <w:t xml:space="preserve">                 </w:t>
      </w:r>
      <w:r>
        <w:rPr>
          <w:rFonts w:ascii="仿宋_GB2312" w:hAnsi="宋体"/>
          <w:sz w:val="24"/>
        </w:rPr>
        <w:t xml:space="preserve">      </w:t>
      </w:r>
      <w:r>
        <w:rPr>
          <w:rFonts w:ascii="仿宋_GB2312" w:hAnsi="宋体"/>
          <w:sz w:val="24"/>
          <w:u w:val="single"/>
        </w:rPr>
        <w:t xml:space="preserve">                        </w:t>
      </w:r>
      <w:r>
        <w:rPr>
          <w:rFonts w:hint="eastAsia" w:ascii="仿宋_GB2312" w:hAnsi="宋体"/>
          <w:sz w:val="24"/>
        </w:rPr>
        <w:t>。</w:t>
      </w:r>
    </w:p>
    <w:p>
      <w:pPr>
        <w:kinsoku w:val="0"/>
        <w:wordWrap w:val="0"/>
        <w:topLinePunct/>
        <w:spacing w:after="180"/>
        <w:rPr>
          <w:rFonts w:ascii="仿宋_GB2312" w:hAnsi="宋体"/>
          <w:sz w:val="24"/>
        </w:rPr>
      </w:pPr>
      <w:r>
        <w:rPr>
          <w:rFonts w:hint="eastAsia" w:ascii="仿宋_GB2312" w:hAnsi="宋体"/>
          <w:sz w:val="24"/>
        </w:rPr>
        <w:t>邮</w:t>
      </w:r>
      <w:r>
        <w:rPr>
          <w:rFonts w:ascii="仿宋_GB2312" w:hAnsi="宋体"/>
          <w:sz w:val="24"/>
        </w:rPr>
        <w:t xml:space="preserve">  </w:t>
      </w:r>
      <w:r>
        <w:rPr>
          <w:rFonts w:hint="eastAsia" w:ascii="仿宋_GB2312" w:hAnsi="宋体"/>
          <w:sz w:val="24"/>
        </w:rPr>
        <w:t>编：</w:t>
      </w:r>
      <w:r>
        <w:rPr>
          <w:rFonts w:ascii="仿宋_GB2312" w:hAnsi="宋体"/>
          <w:sz w:val="24"/>
          <w:u w:val="single"/>
        </w:rPr>
        <w:t xml:space="preserve">                 </w:t>
      </w:r>
      <w:r>
        <w:rPr>
          <w:rFonts w:ascii="仿宋_GB2312" w:hAnsi="宋体"/>
          <w:sz w:val="24"/>
        </w:rPr>
        <w:t xml:space="preserve">     </w:t>
      </w:r>
      <w:r>
        <w:rPr>
          <w:rFonts w:hint="eastAsia" w:ascii="仿宋_GB2312" w:hAnsi="宋体"/>
          <w:sz w:val="24"/>
        </w:rPr>
        <w:t>电</w:t>
      </w:r>
      <w:r>
        <w:rPr>
          <w:rFonts w:ascii="仿宋_GB2312" w:hAnsi="宋体"/>
          <w:sz w:val="24"/>
        </w:rPr>
        <w:t xml:space="preserve">  </w:t>
      </w:r>
      <w:r>
        <w:rPr>
          <w:rFonts w:hint="eastAsia" w:ascii="仿宋_GB2312" w:hAnsi="宋体"/>
          <w:sz w:val="24"/>
        </w:rPr>
        <w:t>话：</w:t>
      </w:r>
      <w:r>
        <w:rPr>
          <w:rFonts w:ascii="仿宋_GB2312" w:hAnsi="宋体"/>
          <w:sz w:val="24"/>
          <w:u w:val="single"/>
        </w:rPr>
        <w:t xml:space="preserve">                 </w:t>
      </w:r>
      <w:r>
        <w:rPr>
          <w:rFonts w:ascii="仿宋_GB2312" w:hAnsi="宋体"/>
          <w:sz w:val="24"/>
        </w:rPr>
        <w:t>.</w:t>
      </w:r>
    </w:p>
    <w:p>
      <w:pPr>
        <w:kinsoku w:val="0"/>
        <w:wordWrap w:val="0"/>
        <w:topLinePunct/>
        <w:spacing w:after="180"/>
        <w:rPr>
          <w:rFonts w:ascii="仿宋_GB2312" w:hAnsi="宋体"/>
          <w:sz w:val="24"/>
        </w:rPr>
      </w:pPr>
    </w:p>
    <w:p>
      <w:pPr>
        <w:kinsoku w:val="0"/>
        <w:wordWrap w:val="0"/>
        <w:topLinePunct/>
        <w:spacing w:after="180"/>
        <w:rPr>
          <w:rFonts w:ascii="仿宋_GB2312" w:hAnsi="宋体"/>
          <w:sz w:val="24"/>
        </w:rPr>
      </w:pPr>
    </w:p>
    <w:p>
      <w:pPr>
        <w:kinsoku w:val="0"/>
        <w:wordWrap w:val="0"/>
        <w:topLinePunct/>
        <w:spacing w:after="180"/>
        <w:rPr>
          <w:rFonts w:ascii="仿宋_GB2312" w:hAnsi="宋体"/>
          <w:sz w:val="24"/>
        </w:rPr>
      </w:pPr>
      <w:r>
        <w:rPr>
          <w:rFonts w:hint="eastAsia" w:ascii="仿宋_GB2312" w:hAnsi="宋体"/>
          <w:sz w:val="24"/>
        </w:rPr>
        <w:t>投标书附件4：</w:t>
      </w:r>
    </w:p>
    <w:p>
      <w:pPr>
        <w:kinsoku w:val="0"/>
        <w:wordWrap w:val="0"/>
        <w:topLinePunct/>
        <w:spacing w:after="180"/>
        <w:rPr>
          <w:rFonts w:ascii="仿宋_GB2312" w:hAnsi="宋体"/>
          <w:sz w:val="24"/>
        </w:rPr>
      </w:pPr>
    </w:p>
    <w:p>
      <w:pPr>
        <w:kinsoku w:val="0"/>
        <w:wordWrap w:val="0"/>
        <w:topLinePunct/>
        <w:spacing w:after="180"/>
        <w:jc w:val="center"/>
        <w:rPr>
          <w:rFonts w:ascii="宋体" w:hAnsi="宋体" w:eastAsia="宋体"/>
          <w:b/>
          <w:sz w:val="32"/>
        </w:rPr>
      </w:pPr>
      <w:r>
        <w:rPr>
          <w:rFonts w:hint="eastAsia" w:ascii="宋体" w:hAnsi="宋体" w:eastAsia="宋体"/>
          <w:b/>
          <w:sz w:val="32"/>
        </w:rPr>
        <w:t>资</w:t>
      </w:r>
      <w:r>
        <w:rPr>
          <w:rFonts w:ascii="宋体" w:hAnsi="宋体" w:eastAsia="宋体"/>
          <w:b/>
          <w:sz w:val="32"/>
        </w:rPr>
        <w:t xml:space="preserve"> </w:t>
      </w:r>
      <w:r>
        <w:rPr>
          <w:rFonts w:hint="eastAsia" w:ascii="宋体" w:hAnsi="宋体" w:eastAsia="宋体"/>
          <w:b/>
          <w:sz w:val="32"/>
        </w:rPr>
        <w:t>格</w:t>
      </w:r>
      <w:r>
        <w:rPr>
          <w:rFonts w:ascii="宋体" w:hAnsi="宋体" w:eastAsia="宋体"/>
          <w:b/>
          <w:sz w:val="32"/>
        </w:rPr>
        <w:t xml:space="preserve"> </w:t>
      </w:r>
      <w:r>
        <w:rPr>
          <w:rFonts w:hint="eastAsia" w:ascii="宋体" w:hAnsi="宋体" w:eastAsia="宋体"/>
          <w:b/>
          <w:sz w:val="32"/>
        </w:rPr>
        <w:t>文</w:t>
      </w:r>
      <w:r>
        <w:rPr>
          <w:rFonts w:ascii="宋体" w:hAnsi="宋体" w:eastAsia="宋体"/>
          <w:b/>
          <w:sz w:val="32"/>
        </w:rPr>
        <w:t xml:space="preserve"> </w:t>
      </w:r>
      <w:r>
        <w:rPr>
          <w:rFonts w:hint="eastAsia" w:ascii="宋体" w:hAnsi="宋体" w:eastAsia="宋体"/>
          <w:b/>
          <w:sz w:val="32"/>
        </w:rPr>
        <w:t>件</w:t>
      </w:r>
    </w:p>
    <w:p>
      <w:pPr>
        <w:kinsoku w:val="0"/>
        <w:wordWrap w:val="0"/>
        <w:topLinePunct/>
        <w:spacing w:after="180"/>
        <w:rPr>
          <w:rFonts w:ascii="仿宋_GB2312" w:hAnsi="宋体"/>
          <w:sz w:val="24"/>
        </w:rPr>
      </w:pPr>
    </w:p>
    <w:p>
      <w:pPr>
        <w:kinsoku w:val="0"/>
        <w:wordWrap w:val="0"/>
        <w:topLinePunct/>
        <w:spacing w:after="180"/>
        <w:ind w:left="332" w:leftChars="100"/>
        <w:rPr>
          <w:rFonts w:ascii="仿宋_GB2312" w:hAnsi="宋体"/>
          <w:sz w:val="24"/>
        </w:rPr>
      </w:pPr>
      <w:r>
        <w:rPr>
          <w:rFonts w:hint="eastAsia" w:ascii="仿宋_GB2312" w:hAnsi="宋体"/>
          <w:sz w:val="24"/>
        </w:rPr>
        <w:t>投标人应按下列要求提交资格文件：</w:t>
      </w:r>
    </w:p>
    <w:p>
      <w:pPr>
        <w:kinsoku w:val="0"/>
        <w:wordWrap w:val="0"/>
        <w:topLinePunct/>
        <w:spacing w:after="180"/>
        <w:ind w:left="332" w:leftChars="100"/>
        <w:rPr>
          <w:rFonts w:ascii="仿宋_GB2312" w:hAnsi="宋体"/>
          <w:sz w:val="24"/>
        </w:rPr>
      </w:pPr>
      <w:r>
        <w:rPr>
          <w:rFonts w:ascii="仿宋_GB2312" w:hAnsi="宋体"/>
          <w:sz w:val="24"/>
        </w:rPr>
        <w:t xml:space="preserve">  1. </w:t>
      </w:r>
      <w:r>
        <w:rPr>
          <w:rFonts w:hint="eastAsia" w:ascii="仿宋_GB2312" w:hAnsi="宋体"/>
          <w:sz w:val="24"/>
        </w:rPr>
        <w:t>投标人全称和注册国。</w:t>
      </w:r>
    </w:p>
    <w:p>
      <w:pPr>
        <w:kinsoku w:val="0"/>
        <w:wordWrap w:val="0"/>
        <w:topLinePunct/>
        <w:spacing w:after="180"/>
        <w:ind w:left="332" w:leftChars="100"/>
        <w:rPr>
          <w:rFonts w:ascii="仿宋_GB2312" w:hAnsi="宋体"/>
          <w:sz w:val="24"/>
        </w:rPr>
      </w:pPr>
      <w:r>
        <w:rPr>
          <w:rFonts w:ascii="仿宋_GB2312" w:hAnsi="宋体"/>
          <w:sz w:val="24"/>
        </w:rPr>
        <w:t xml:space="preserve">  2. </w:t>
      </w:r>
      <w:r>
        <w:rPr>
          <w:rFonts w:hint="eastAsia" w:ascii="仿宋_GB2312" w:hAnsi="宋体"/>
          <w:sz w:val="24"/>
        </w:rPr>
        <w:t>营业执照和工商局签发的销售许可证（复印件）。</w:t>
      </w:r>
    </w:p>
    <w:p>
      <w:pPr>
        <w:kinsoku w:val="0"/>
        <w:wordWrap w:val="0"/>
        <w:topLinePunct/>
        <w:spacing w:after="180"/>
        <w:ind w:left="332" w:leftChars="100"/>
        <w:rPr>
          <w:rFonts w:ascii="仿宋_GB2312" w:hAnsi="宋体"/>
          <w:sz w:val="24"/>
        </w:rPr>
      </w:pPr>
      <w:r>
        <w:rPr>
          <w:rFonts w:ascii="仿宋_GB2312" w:hAnsi="宋体"/>
          <w:sz w:val="24"/>
        </w:rPr>
        <w:t xml:space="preserve">  </w:t>
      </w:r>
      <w:r>
        <w:rPr>
          <w:rFonts w:hint="eastAsia" w:ascii="仿宋_GB2312" w:hAnsi="宋体"/>
          <w:sz w:val="24"/>
        </w:rPr>
        <w:t>3</w:t>
      </w:r>
      <w:r>
        <w:rPr>
          <w:rFonts w:ascii="仿宋_GB2312" w:hAnsi="宋体"/>
          <w:sz w:val="24"/>
        </w:rPr>
        <w:t xml:space="preserve">. </w:t>
      </w:r>
      <w:r>
        <w:rPr>
          <w:rFonts w:hint="eastAsia" w:ascii="仿宋_GB2312" w:hAnsi="宋体"/>
          <w:sz w:val="24"/>
        </w:rPr>
        <w:t>开户银行名称和帐号。</w:t>
      </w:r>
    </w:p>
    <w:p>
      <w:pPr>
        <w:kinsoku w:val="0"/>
        <w:wordWrap w:val="0"/>
        <w:topLinePunct/>
        <w:spacing w:after="180"/>
        <w:ind w:left="332" w:leftChars="100"/>
        <w:rPr>
          <w:ins w:id="2" w:author="Administrator" w:date="2020-10-09T08:47:00Z"/>
          <w:rFonts w:ascii="仿宋_GB2312" w:hAnsi="宋体"/>
          <w:sz w:val="24"/>
        </w:rPr>
      </w:pPr>
      <w:r>
        <w:rPr>
          <w:rFonts w:ascii="仿宋_GB2312" w:hAnsi="宋体"/>
          <w:sz w:val="24"/>
        </w:rPr>
        <w:t xml:space="preserve">  </w:t>
      </w:r>
      <w:r>
        <w:rPr>
          <w:rFonts w:hint="eastAsia" w:ascii="仿宋_GB2312" w:hAnsi="宋体"/>
          <w:sz w:val="24"/>
        </w:rPr>
        <w:t>4</w:t>
      </w:r>
      <w:r>
        <w:rPr>
          <w:rFonts w:ascii="仿宋_GB2312" w:hAnsi="宋体"/>
          <w:sz w:val="24"/>
        </w:rPr>
        <w:t xml:space="preserve">. </w:t>
      </w:r>
      <w:r>
        <w:rPr>
          <w:rFonts w:hint="eastAsia" w:ascii="仿宋_GB2312" w:hAnsi="宋体"/>
          <w:sz w:val="24"/>
        </w:rPr>
        <w:t>公司历史简介及现状。</w:t>
      </w:r>
    </w:p>
    <w:p>
      <w:pPr>
        <w:kinsoku w:val="0"/>
        <w:wordWrap w:val="0"/>
        <w:topLinePunct/>
        <w:spacing w:after="180"/>
        <w:ind w:left="332" w:leftChars="100"/>
        <w:rPr>
          <w:rFonts w:ascii="仿宋_GB2312" w:hAnsi="宋体"/>
          <w:sz w:val="24"/>
        </w:rPr>
      </w:pPr>
      <w:r>
        <w:rPr>
          <w:rFonts w:hint="eastAsia" w:ascii="仿宋_GB2312" w:hAnsi="宋体"/>
          <w:sz w:val="24"/>
        </w:rPr>
        <w:t xml:space="preserve">  5. 厂家相关授权证明。</w:t>
      </w:r>
    </w:p>
    <w:p>
      <w:pPr>
        <w:kinsoku w:val="0"/>
        <w:wordWrap w:val="0"/>
        <w:topLinePunct/>
        <w:spacing w:after="180"/>
        <w:ind w:left="332" w:leftChars="100"/>
        <w:rPr>
          <w:rFonts w:ascii="仿宋_GB2312" w:hAnsi="宋体"/>
          <w:sz w:val="24"/>
        </w:rPr>
      </w:pPr>
    </w:p>
    <w:sectPr>
      <w:headerReference r:id="rId3" w:type="default"/>
      <w:footerReference r:id="rId4" w:type="default"/>
      <w:footerReference r:id="rId5" w:type="even"/>
      <w:pgSz w:w="11907" w:h="16840"/>
      <w:pgMar w:top="1021" w:right="907" w:bottom="1021" w:left="1134" w:header="851" w:footer="992" w:gutter="0"/>
      <w:pgNumType w:start="0"/>
      <w:cols w:space="720" w:num="1"/>
      <w:titlePg/>
      <w:docGrid w:type="linesAndChars" w:linePitch="381" w:charSpace="106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昆仑楷体">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506020202030204"/>
    <w:charset w:val="00"/>
    <w:family w:val="swiss"/>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Mangal">
    <w:panose1 w:val="02040503050203030202"/>
    <w:charset w:val="01"/>
    <w:family w:val="roman"/>
    <w:pitch w:val="default"/>
    <w:sig w:usb0="00008003"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10</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rPr>
      <w:t>汕头大学医学院设备招标文件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61080"/>
    <w:multiLevelType w:val="singleLevel"/>
    <w:tmpl w:val="04061080"/>
    <w:lvl w:ilvl="0" w:tentative="0">
      <w:start w:val="1"/>
      <w:numFmt w:val="decimal"/>
      <w:lvlText w:val="%1."/>
      <w:lvlJc w:val="left"/>
      <w:pPr>
        <w:tabs>
          <w:tab w:val="left" w:pos="425"/>
        </w:tabs>
        <w:ind w:left="425" w:hanging="425"/>
      </w:pPr>
      <w:rPr>
        <w:rFonts w:hint="eastAsia"/>
      </w:rPr>
    </w:lvl>
  </w:abstractNum>
  <w:abstractNum w:abstractNumId="1">
    <w:nsid w:val="154413BC"/>
    <w:multiLevelType w:val="singleLevel"/>
    <w:tmpl w:val="154413BC"/>
    <w:lvl w:ilvl="0" w:tentative="0">
      <w:start w:val="1"/>
      <w:numFmt w:val="decimal"/>
      <w:lvlText w:val="%1."/>
      <w:lvlJc w:val="left"/>
      <w:pPr>
        <w:tabs>
          <w:tab w:val="left" w:pos="425"/>
        </w:tabs>
        <w:ind w:left="425" w:hanging="425"/>
      </w:pPr>
      <w:rPr>
        <w:rFonts w:hint="eastAsia"/>
      </w:rPr>
    </w:lvl>
  </w:abstractNum>
  <w:abstractNum w:abstractNumId="2">
    <w:nsid w:val="3DB15CEB"/>
    <w:multiLevelType w:val="multilevel"/>
    <w:tmpl w:val="3DB15CEB"/>
    <w:lvl w:ilvl="0" w:tentative="0">
      <w:start w:val="1"/>
      <w:numFmt w:val="japaneseCounting"/>
      <w:lvlText w:val="%1．"/>
      <w:lvlJc w:val="left"/>
      <w:pPr>
        <w:tabs>
          <w:tab w:val="left" w:pos="1384"/>
        </w:tabs>
        <w:ind w:left="1384" w:hanging="720"/>
      </w:pPr>
      <w:rPr>
        <w:rFonts w:hint="default"/>
        <w:b w:val="0"/>
        <w:sz w:val="28"/>
      </w:rPr>
    </w:lvl>
    <w:lvl w:ilvl="1" w:tentative="0">
      <w:start w:val="1"/>
      <w:numFmt w:val="lowerLetter"/>
      <w:lvlText w:val="%2)"/>
      <w:lvlJc w:val="left"/>
      <w:pPr>
        <w:tabs>
          <w:tab w:val="left" w:pos="1504"/>
        </w:tabs>
        <w:ind w:left="1504" w:hanging="420"/>
      </w:pPr>
    </w:lvl>
    <w:lvl w:ilvl="2" w:tentative="0">
      <w:start w:val="1"/>
      <w:numFmt w:val="lowerRoman"/>
      <w:lvlText w:val="%3."/>
      <w:lvlJc w:val="right"/>
      <w:pPr>
        <w:tabs>
          <w:tab w:val="left" w:pos="1924"/>
        </w:tabs>
        <w:ind w:left="1924" w:hanging="420"/>
      </w:pPr>
    </w:lvl>
    <w:lvl w:ilvl="3" w:tentative="0">
      <w:start w:val="1"/>
      <w:numFmt w:val="decimal"/>
      <w:lvlText w:val="%4."/>
      <w:lvlJc w:val="left"/>
      <w:pPr>
        <w:tabs>
          <w:tab w:val="left" w:pos="2344"/>
        </w:tabs>
        <w:ind w:left="2344" w:hanging="420"/>
      </w:pPr>
    </w:lvl>
    <w:lvl w:ilvl="4" w:tentative="0">
      <w:start w:val="1"/>
      <w:numFmt w:val="lowerLetter"/>
      <w:lvlText w:val="%5)"/>
      <w:lvlJc w:val="left"/>
      <w:pPr>
        <w:tabs>
          <w:tab w:val="left" w:pos="2764"/>
        </w:tabs>
        <w:ind w:left="2764" w:hanging="420"/>
      </w:pPr>
    </w:lvl>
    <w:lvl w:ilvl="5" w:tentative="0">
      <w:start w:val="1"/>
      <w:numFmt w:val="lowerRoman"/>
      <w:lvlText w:val="%6."/>
      <w:lvlJc w:val="right"/>
      <w:pPr>
        <w:tabs>
          <w:tab w:val="left" w:pos="3184"/>
        </w:tabs>
        <w:ind w:left="3184" w:hanging="420"/>
      </w:pPr>
    </w:lvl>
    <w:lvl w:ilvl="6" w:tentative="0">
      <w:start w:val="1"/>
      <w:numFmt w:val="decimal"/>
      <w:lvlText w:val="%7."/>
      <w:lvlJc w:val="left"/>
      <w:pPr>
        <w:tabs>
          <w:tab w:val="left" w:pos="3604"/>
        </w:tabs>
        <w:ind w:left="3604" w:hanging="420"/>
      </w:pPr>
    </w:lvl>
    <w:lvl w:ilvl="7" w:tentative="0">
      <w:start w:val="1"/>
      <w:numFmt w:val="lowerLetter"/>
      <w:lvlText w:val="%8)"/>
      <w:lvlJc w:val="left"/>
      <w:pPr>
        <w:tabs>
          <w:tab w:val="left" w:pos="4024"/>
        </w:tabs>
        <w:ind w:left="4024" w:hanging="420"/>
      </w:pPr>
    </w:lvl>
    <w:lvl w:ilvl="8" w:tentative="0">
      <w:start w:val="1"/>
      <w:numFmt w:val="lowerRoman"/>
      <w:lvlText w:val="%9."/>
      <w:lvlJc w:val="right"/>
      <w:pPr>
        <w:tabs>
          <w:tab w:val="left" w:pos="4444"/>
        </w:tabs>
        <w:ind w:left="4444" w:hanging="420"/>
      </w:pPr>
    </w:lvl>
  </w:abstractNum>
  <w:abstractNum w:abstractNumId="3">
    <w:nsid w:val="3F880FB0"/>
    <w:multiLevelType w:val="singleLevel"/>
    <w:tmpl w:val="3F880FB0"/>
    <w:lvl w:ilvl="0" w:tentative="0">
      <w:start w:val="1"/>
      <w:numFmt w:val="decimal"/>
      <w:lvlText w:val="%1."/>
      <w:lvlJc w:val="left"/>
      <w:pPr>
        <w:tabs>
          <w:tab w:val="left" w:pos="425"/>
        </w:tabs>
        <w:ind w:left="425" w:hanging="425"/>
      </w:pPr>
      <w:rPr>
        <w:rFonts w:hint="eastAsia"/>
      </w:rPr>
    </w:lvl>
  </w:abstractNum>
  <w:abstractNum w:abstractNumId="4">
    <w:nsid w:val="45D52E3E"/>
    <w:multiLevelType w:val="singleLevel"/>
    <w:tmpl w:val="45D52E3E"/>
    <w:lvl w:ilvl="0" w:tentative="0">
      <w:start w:val="1"/>
      <w:numFmt w:val="japaneseCounting"/>
      <w:lvlText w:val="%1、"/>
      <w:lvlJc w:val="left"/>
      <w:pPr>
        <w:tabs>
          <w:tab w:val="left" w:pos="1920"/>
        </w:tabs>
        <w:ind w:left="1920" w:hanging="660"/>
      </w:pPr>
      <w:rPr>
        <w:rFonts w:hint="eastAsia"/>
      </w:rPr>
    </w:lvl>
  </w:abstractNum>
  <w:abstractNum w:abstractNumId="5">
    <w:nsid w:val="497E2A19"/>
    <w:multiLevelType w:val="multilevel"/>
    <w:tmpl w:val="497E2A19"/>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140"/>
        </w:tabs>
        <w:ind w:left="1140" w:hanging="7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860"/>
        </w:tabs>
        <w:ind w:left="1860" w:hanging="600"/>
      </w:pPr>
    </w:lvl>
    <w:lvl w:ilvl="4" w:tentative="0">
      <w:start w:val="6"/>
      <w:numFmt w:val="decimal"/>
      <w:lvlText w:val="%5、"/>
      <w:lvlJc w:val="left"/>
      <w:pPr>
        <w:tabs>
          <w:tab w:val="left" w:pos="2400"/>
        </w:tabs>
        <w:ind w:left="2400" w:hanging="72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CEC46AA"/>
    <w:multiLevelType w:val="singleLevel"/>
    <w:tmpl w:val="4CEC46AA"/>
    <w:lvl w:ilvl="0" w:tentative="0">
      <w:start w:val="1"/>
      <w:numFmt w:val="decimal"/>
      <w:lvlText w:val="%1."/>
      <w:lvlJc w:val="left"/>
      <w:pPr>
        <w:tabs>
          <w:tab w:val="left" w:pos="425"/>
        </w:tabs>
        <w:ind w:left="425" w:hanging="425"/>
      </w:pPr>
      <w:rPr>
        <w:rFonts w:hint="eastAsia"/>
      </w:rPr>
    </w:lvl>
  </w:abstractNum>
  <w:abstractNum w:abstractNumId="7">
    <w:nsid w:val="5ECA35ED"/>
    <w:multiLevelType w:val="multilevel"/>
    <w:tmpl w:val="5ECA35ED"/>
    <w:lvl w:ilvl="0" w:tentative="0">
      <w:start w:val="1"/>
      <w:numFmt w:val="japaneseCounting"/>
      <w:lvlText w:val="%1."/>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40730C6"/>
    <w:multiLevelType w:val="singleLevel"/>
    <w:tmpl w:val="640730C6"/>
    <w:lvl w:ilvl="0" w:tentative="0">
      <w:start w:val="1"/>
      <w:numFmt w:val="decimal"/>
      <w:lvlText w:val="%1."/>
      <w:lvlJc w:val="left"/>
      <w:pPr>
        <w:tabs>
          <w:tab w:val="left" w:pos="425"/>
        </w:tabs>
        <w:ind w:left="425" w:hanging="425"/>
      </w:pPr>
      <w:rPr>
        <w:rFonts w:hint="eastAsia"/>
      </w:rPr>
    </w:lvl>
  </w:abstractNum>
  <w:abstractNum w:abstractNumId="9">
    <w:nsid w:val="7CF4638C"/>
    <w:multiLevelType w:val="singleLevel"/>
    <w:tmpl w:val="7CF4638C"/>
    <w:lvl w:ilvl="0" w:tentative="0">
      <w:start w:val="1"/>
      <w:numFmt w:val="japaneseCounting"/>
      <w:lvlText w:val="%1、"/>
      <w:lvlJc w:val="left"/>
      <w:pPr>
        <w:tabs>
          <w:tab w:val="left" w:pos="1920"/>
        </w:tabs>
        <w:ind w:left="1920" w:hanging="660"/>
      </w:pPr>
      <w:rPr>
        <w:rFonts w:hint="eastAsia"/>
      </w:rPr>
    </w:lvl>
  </w:abstractNum>
  <w:abstractNum w:abstractNumId="10">
    <w:nsid w:val="7E2A564C"/>
    <w:multiLevelType w:val="singleLevel"/>
    <w:tmpl w:val="7E2A564C"/>
    <w:lvl w:ilvl="0" w:tentative="0">
      <w:start w:val="1"/>
      <w:numFmt w:val="decimal"/>
      <w:lvlText w:val="%1."/>
      <w:lvlJc w:val="left"/>
      <w:pPr>
        <w:tabs>
          <w:tab w:val="left" w:pos="425"/>
        </w:tabs>
        <w:ind w:left="425" w:hanging="425"/>
      </w:pPr>
      <w:rPr>
        <w:rFonts w:hint="eastAsia"/>
      </w:rPr>
    </w:lvl>
  </w:abstractNum>
  <w:num w:numId="1">
    <w:abstractNumId w:val="9"/>
  </w:num>
  <w:num w:numId="2">
    <w:abstractNumId w:val="4"/>
  </w:num>
  <w:num w:numId="3">
    <w:abstractNumId w:val="0"/>
  </w:num>
  <w:num w:numId="4">
    <w:abstractNumId w:val="3"/>
  </w:num>
  <w:num w:numId="5">
    <w:abstractNumId w:val="6"/>
  </w:num>
  <w:num w:numId="6">
    <w:abstractNumId w:val="8"/>
  </w:num>
  <w:num w:numId="7">
    <w:abstractNumId w:val="1"/>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attachedTemplate r:id="rId1"/>
  <w:documentProtection w:enforcement="0"/>
  <w:defaultTabStop w:val="425"/>
  <w:drawingGridHorizontalSpacing w:val="166"/>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81"/>
    <w:rsid w:val="0000204A"/>
    <w:rsid w:val="00003B22"/>
    <w:rsid w:val="00004020"/>
    <w:rsid w:val="00005041"/>
    <w:rsid w:val="000059AA"/>
    <w:rsid w:val="0001407A"/>
    <w:rsid w:val="00021081"/>
    <w:rsid w:val="000224C3"/>
    <w:rsid w:val="000231B0"/>
    <w:rsid w:val="00024209"/>
    <w:rsid w:val="00025FD5"/>
    <w:rsid w:val="00026985"/>
    <w:rsid w:val="00034FA8"/>
    <w:rsid w:val="0003628E"/>
    <w:rsid w:val="000364E5"/>
    <w:rsid w:val="000401B7"/>
    <w:rsid w:val="00044606"/>
    <w:rsid w:val="00051179"/>
    <w:rsid w:val="00066F22"/>
    <w:rsid w:val="00070D89"/>
    <w:rsid w:val="00071AA3"/>
    <w:rsid w:val="00071C62"/>
    <w:rsid w:val="00075CAF"/>
    <w:rsid w:val="00076A72"/>
    <w:rsid w:val="000770C6"/>
    <w:rsid w:val="0008093C"/>
    <w:rsid w:val="00081A3D"/>
    <w:rsid w:val="000840BC"/>
    <w:rsid w:val="00084B04"/>
    <w:rsid w:val="00086F7D"/>
    <w:rsid w:val="000915D9"/>
    <w:rsid w:val="000A015E"/>
    <w:rsid w:val="000A2EDC"/>
    <w:rsid w:val="000A42A6"/>
    <w:rsid w:val="000A77AB"/>
    <w:rsid w:val="000B6AED"/>
    <w:rsid w:val="000C16D3"/>
    <w:rsid w:val="000C3941"/>
    <w:rsid w:val="000C3B61"/>
    <w:rsid w:val="000C7F51"/>
    <w:rsid w:val="000D470E"/>
    <w:rsid w:val="000D5D0B"/>
    <w:rsid w:val="000E0A87"/>
    <w:rsid w:val="000F1FE5"/>
    <w:rsid w:val="000F29B1"/>
    <w:rsid w:val="000F383B"/>
    <w:rsid w:val="00100CEC"/>
    <w:rsid w:val="0010379C"/>
    <w:rsid w:val="001066A2"/>
    <w:rsid w:val="00110AB1"/>
    <w:rsid w:val="001127F5"/>
    <w:rsid w:val="00112B75"/>
    <w:rsid w:val="001218F4"/>
    <w:rsid w:val="001242FE"/>
    <w:rsid w:val="00133325"/>
    <w:rsid w:val="001333F0"/>
    <w:rsid w:val="001342EA"/>
    <w:rsid w:val="001369AB"/>
    <w:rsid w:val="0014112B"/>
    <w:rsid w:val="00141FFF"/>
    <w:rsid w:val="001443B7"/>
    <w:rsid w:val="00164C72"/>
    <w:rsid w:val="001656D0"/>
    <w:rsid w:val="0017027B"/>
    <w:rsid w:val="001706C2"/>
    <w:rsid w:val="001716C2"/>
    <w:rsid w:val="001757AA"/>
    <w:rsid w:val="001944F3"/>
    <w:rsid w:val="001A64DC"/>
    <w:rsid w:val="001A684F"/>
    <w:rsid w:val="001A733C"/>
    <w:rsid w:val="001B1A25"/>
    <w:rsid w:val="001B256E"/>
    <w:rsid w:val="001B2D88"/>
    <w:rsid w:val="001B36A4"/>
    <w:rsid w:val="001B4AAD"/>
    <w:rsid w:val="001B6D46"/>
    <w:rsid w:val="001C06F8"/>
    <w:rsid w:val="001C1F80"/>
    <w:rsid w:val="001C2184"/>
    <w:rsid w:val="001C5BD0"/>
    <w:rsid w:val="001C6FE3"/>
    <w:rsid w:val="001D277C"/>
    <w:rsid w:val="001D581E"/>
    <w:rsid w:val="001D6BEF"/>
    <w:rsid w:val="001E4034"/>
    <w:rsid w:val="001E5CF1"/>
    <w:rsid w:val="001E610D"/>
    <w:rsid w:val="001E6289"/>
    <w:rsid w:val="001F0C7A"/>
    <w:rsid w:val="001F31D1"/>
    <w:rsid w:val="001F7EAA"/>
    <w:rsid w:val="0020285D"/>
    <w:rsid w:val="002077D4"/>
    <w:rsid w:val="00213925"/>
    <w:rsid w:val="00213E67"/>
    <w:rsid w:val="00221E77"/>
    <w:rsid w:val="00224A9B"/>
    <w:rsid w:val="0025483C"/>
    <w:rsid w:val="00262EA9"/>
    <w:rsid w:val="002643A4"/>
    <w:rsid w:val="002719DF"/>
    <w:rsid w:val="00273904"/>
    <w:rsid w:val="00277403"/>
    <w:rsid w:val="00277EDE"/>
    <w:rsid w:val="002824BB"/>
    <w:rsid w:val="00283F3C"/>
    <w:rsid w:val="00285904"/>
    <w:rsid w:val="00285BD4"/>
    <w:rsid w:val="0029552F"/>
    <w:rsid w:val="002A165C"/>
    <w:rsid w:val="002A4782"/>
    <w:rsid w:val="002A5244"/>
    <w:rsid w:val="002A565D"/>
    <w:rsid w:val="002A5C3F"/>
    <w:rsid w:val="002B0E09"/>
    <w:rsid w:val="002B240A"/>
    <w:rsid w:val="002B5510"/>
    <w:rsid w:val="002C6E6A"/>
    <w:rsid w:val="002C7F85"/>
    <w:rsid w:val="002D49F5"/>
    <w:rsid w:val="002D4F3E"/>
    <w:rsid w:val="002F51B5"/>
    <w:rsid w:val="002F6C3F"/>
    <w:rsid w:val="003012B4"/>
    <w:rsid w:val="00301EDE"/>
    <w:rsid w:val="003042C1"/>
    <w:rsid w:val="0030762D"/>
    <w:rsid w:val="00307759"/>
    <w:rsid w:val="0031113C"/>
    <w:rsid w:val="00312E44"/>
    <w:rsid w:val="003139DA"/>
    <w:rsid w:val="003164AC"/>
    <w:rsid w:val="00320C2E"/>
    <w:rsid w:val="00321D03"/>
    <w:rsid w:val="00331FB9"/>
    <w:rsid w:val="003433E3"/>
    <w:rsid w:val="00361561"/>
    <w:rsid w:val="00362A1D"/>
    <w:rsid w:val="00364C94"/>
    <w:rsid w:val="003665E8"/>
    <w:rsid w:val="00367CCA"/>
    <w:rsid w:val="00370198"/>
    <w:rsid w:val="003707A2"/>
    <w:rsid w:val="00370A1A"/>
    <w:rsid w:val="00382F1B"/>
    <w:rsid w:val="003832A1"/>
    <w:rsid w:val="00384A71"/>
    <w:rsid w:val="003859ED"/>
    <w:rsid w:val="00387A87"/>
    <w:rsid w:val="0039041F"/>
    <w:rsid w:val="00390807"/>
    <w:rsid w:val="00393B54"/>
    <w:rsid w:val="003948E6"/>
    <w:rsid w:val="003A027D"/>
    <w:rsid w:val="003A028C"/>
    <w:rsid w:val="003A1B09"/>
    <w:rsid w:val="003A26D8"/>
    <w:rsid w:val="003A41E7"/>
    <w:rsid w:val="003A492D"/>
    <w:rsid w:val="003A7B28"/>
    <w:rsid w:val="003B1238"/>
    <w:rsid w:val="003B1F61"/>
    <w:rsid w:val="003B472C"/>
    <w:rsid w:val="003B7E37"/>
    <w:rsid w:val="003C0A6C"/>
    <w:rsid w:val="003C0DF8"/>
    <w:rsid w:val="003C7190"/>
    <w:rsid w:val="003D0CE8"/>
    <w:rsid w:val="003D212B"/>
    <w:rsid w:val="003E0479"/>
    <w:rsid w:val="003E101C"/>
    <w:rsid w:val="003E4A17"/>
    <w:rsid w:val="003E4B96"/>
    <w:rsid w:val="003F19B6"/>
    <w:rsid w:val="003F5C69"/>
    <w:rsid w:val="003F632A"/>
    <w:rsid w:val="004034F6"/>
    <w:rsid w:val="00403D68"/>
    <w:rsid w:val="00406C93"/>
    <w:rsid w:val="00411193"/>
    <w:rsid w:val="00412BC3"/>
    <w:rsid w:val="00413124"/>
    <w:rsid w:val="004209CB"/>
    <w:rsid w:val="00421609"/>
    <w:rsid w:val="00423C35"/>
    <w:rsid w:val="00424A8F"/>
    <w:rsid w:val="00432833"/>
    <w:rsid w:val="0043563E"/>
    <w:rsid w:val="00436760"/>
    <w:rsid w:val="00437122"/>
    <w:rsid w:val="0044386D"/>
    <w:rsid w:val="00445397"/>
    <w:rsid w:val="00445D96"/>
    <w:rsid w:val="00450A7C"/>
    <w:rsid w:val="0045217F"/>
    <w:rsid w:val="00453283"/>
    <w:rsid w:val="004546DC"/>
    <w:rsid w:val="0046041C"/>
    <w:rsid w:val="004605AF"/>
    <w:rsid w:val="00462106"/>
    <w:rsid w:val="00464B10"/>
    <w:rsid w:val="00474F8D"/>
    <w:rsid w:val="00483252"/>
    <w:rsid w:val="00483D43"/>
    <w:rsid w:val="00485CF4"/>
    <w:rsid w:val="00487E57"/>
    <w:rsid w:val="0049387D"/>
    <w:rsid w:val="00493E3B"/>
    <w:rsid w:val="004966EF"/>
    <w:rsid w:val="00497654"/>
    <w:rsid w:val="00497859"/>
    <w:rsid w:val="004A4A74"/>
    <w:rsid w:val="004A7DE2"/>
    <w:rsid w:val="004B38E5"/>
    <w:rsid w:val="004B638C"/>
    <w:rsid w:val="004C435A"/>
    <w:rsid w:val="004D035D"/>
    <w:rsid w:val="004D2F20"/>
    <w:rsid w:val="004D7ED7"/>
    <w:rsid w:val="004E04F6"/>
    <w:rsid w:val="004F1E00"/>
    <w:rsid w:val="004F2003"/>
    <w:rsid w:val="004F2B8D"/>
    <w:rsid w:val="004F471E"/>
    <w:rsid w:val="004F6EEE"/>
    <w:rsid w:val="00501D28"/>
    <w:rsid w:val="00502280"/>
    <w:rsid w:val="00503615"/>
    <w:rsid w:val="005072B0"/>
    <w:rsid w:val="00510527"/>
    <w:rsid w:val="00511A8D"/>
    <w:rsid w:val="0052093E"/>
    <w:rsid w:val="00524335"/>
    <w:rsid w:val="00531F1C"/>
    <w:rsid w:val="005320AC"/>
    <w:rsid w:val="0053453F"/>
    <w:rsid w:val="00544C3B"/>
    <w:rsid w:val="005459AB"/>
    <w:rsid w:val="005461BF"/>
    <w:rsid w:val="00547A85"/>
    <w:rsid w:val="005506A5"/>
    <w:rsid w:val="00550E7D"/>
    <w:rsid w:val="00551500"/>
    <w:rsid w:val="00557CBB"/>
    <w:rsid w:val="00560062"/>
    <w:rsid w:val="0057042D"/>
    <w:rsid w:val="00570682"/>
    <w:rsid w:val="00573CF8"/>
    <w:rsid w:val="0057407B"/>
    <w:rsid w:val="00576E99"/>
    <w:rsid w:val="005822AA"/>
    <w:rsid w:val="00583525"/>
    <w:rsid w:val="00590573"/>
    <w:rsid w:val="00590B41"/>
    <w:rsid w:val="00591B71"/>
    <w:rsid w:val="00593ECB"/>
    <w:rsid w:val="00594A03"/>
    <w:rsid w:val="00597C83"/>
    <w:rsid w:val="005A27E5"/>
    <w:rsid w:val="005A2815"/>
    <w:rsid w:val="005A32CE"/>
    <w:rsid w:val="005A5D53"/>
    <w:rsid w:val="005A727F"/>
    <w:rsid w:val="005B2632"/>
    <w:rsid w:val="005B3071"/>
    <w:rsid w:val="005B4D42"/>
    <w:rsid w:val="005B6E36"/>
    <w:rsid w:val="005C347F"/>
    <w:rsid w:val="005D0136"/>
    <w:rsid w:val="005D0306"/>
    <w:rsid w:val="005D14F6"/>
    <w:rsid w:val="005D182A"/>
    <w:rsid w:val="005D3FE5"/>
    <w:rsid w:val="005D5D45"/>
    <w:rsid w:val="005D707B"/>
    <w:rsid w:val="005D79E3"/>
    <w:rsid w:val="005E06E4"/>
    <w:rsid w:val="005E381E"/>
    <w:rsid w:val="005E3A7D"/>
    <w:rsid w:val="005E4AB3"/>
    <w:rsid w:val="005E4B95"/>
    <w:rsid w:val="005F3426"/>
    <w:rsid w:val="005F370A"/>
    <w:rsid w:val="00600FD0"/>
    <w:rsid w:val="00612E0C"/>
    <w:rsid w:val="00616747"/>
    <w:rsid w:val="00620697"/>
    <w:rsid w:val="006231F7"/>
    <w:rsid w:val="00623B84"/>
    <w:rsid w:val="00626C0A"/>
    <w:rsid w:val="0063427B"/>
    <w:rsid w:val="0063559C"/>
    <w:rsid w:val="00635A31"/>
    <w:rsid w:val="00637703"/>
    <w:rsid w:val="00644BB8"/>
    <w:rsid w:val="00652630"/>
    <w:rsid w:val="00652684"/>
    <w:rsid w:val="00653450"/>
    <w:rsid w:val="00660226"/>
    <w:rsid w:val="00662AEB"/>
    <w:rsid w:val="00662E79"/>
    <w:rsid w:val="00663019"/>
    <w:rsid w:val="006704AF"/>
    <w:rsid w:val="00670B7C"/>
    <w:rsid w:val="006711BB"/>
    <w:rsid w:val="00672C6E"/>
    <w:rsid w:val="00675CF1"/>
    <w:rsid w:val="006763EE"/>
    <w:rsid w:val="006804DF"/>
    <w:rsid w:val="00687298"/>
    <w:rsid w:val="006A180E"/>
    <w:rsid w:val="006A2D1B"/>
    <w:rsid w:val="006A4AC1"/>
    <w:rsid w:val="006A63FE"/>
    <w:rsid w:val="006B193E"/>
    <w:rsid w:val="006B429B"/>
    <w:rsid w:val="006B52C6"/>
    <w:rsid w:val="006C038A"/>
    <w:rsid w:val="006C1872"/>
    <w:rsid w:val="006C1C37"/>
    <w:rsid w:val="006C7671"/>
    <w:rsid w:val="006D13B6"/>
    <w:rsid w:val="006D3111"/>
    <w:rsid w:val="006D3B89"/>
    <w:rsid w:val="006D4B5D"/>
    <w:rsid w:val="006D654D"/>
    <w:rsid w:val="006D7309"/>
    <w:rsid w:val="006E757E"/>
    <w:rsid w:val="006F2493"/>
    <w:rsid w:val="006F3FC3"/>
    <w:rsid w:val="006F554D"/>
    <w:rsid w:val="00701668"/>
    <w:rsid w:val="0070195E"/>
    <w:rsid w:val="007067CF"/>
    <w:rsid w:val="00706A88"/>
    <w:rsid w:val="00706DF5"/>
    <w:rsid w:val="00707998"/>
    <w:rsid w:val="007139EC"/>
    <w:rsid w:val="00713EF4"/>
    <w:rsid w:val="00713FE6"/>
    <w:rsid w:val="00715088"/>
    <w:rsid w:val="00715526"/>
    <w:rsid w:val="00715550"/>
    <w:rsid w:val="00716EF4"/>
    <w:rsid w:val="00724C1C"/>
    <w:rsid w:val="00726C7B"/>
    <w:rsid w:val="007274E1"/>
    <w:rsid w:val="007371C9"/>
    <w:rsid w:val="0074185A"/>
    <w:rsid w:val="00750827"/>
    <w:rsid w:val="00752970"/>
    <w:rsid w:val="007537CC"/>
    <w:rsid w:val="00753D53"/>
    <w:rsid w:val="007548A8"/>
    <w:rsid w:val="00755CC9"/>
    <w:rsid w:val="00766B63"/>
    <w:rsid w:val="00771F91"/>
    <w:rsid w:val="007721A7"/>
    <w:rsid w:val="00777BF4"/>
    <w:rsid w:val="00777C6E"/>
    <w:rsid w:val="0078212C"/>
    <w:rsid w:val="0078401C"/>
    <w:rsid w:val="007842EC"/>
    <w:rsid w:val="0078487E"/>
    <w:rsid w:val="00785609"/>
    <w:rsid w:val="0078575E"/>
    <w:rsid w:val="00786D80"/>
    <w:rsid w:val="007900DB"/>
    <w:rsid w:val="0079124E"/>
    <w:rsid w:val="00793B82"/>
    <w:rsid w:val="007A367B"/>
    <w:rsid w:val="007A7A03"/>
    <w:rsid w:val="007B3D56"/>
    <w:rsid w:val="007B6849"/>
    <w:rsid w:val="007C032B"/>
    <w:rsid w:val="007C12C5"/>
    <w:rsid w:val="007C4D09"/>
    <w:rsid w:val="007C5B61"/>
    <w:rsid w:val="007C7791"/>
    <w:rsid w:val="007C7B5F"/>
    <w:rsid w:val="007D1D44"/>
    <w:rsid w:val="007D6608"/>
    <w:rsid w:val="007D6E55"/>
    <w:rsid w:val="007D7AA4"/>
    <w:rsid w:val="007E0C40"/>
    <w:rsid w:val="007E0EE4"/>
    <w:rsid w:val="007E2D46"/>
    <w:rsid w:val="007E3ADF"/>
    <w:rsid w:val="007E6054"/>
    <w:rsid w:val="007E744D"/>
    <w:rsid w:val="007E782D"/>
    <w:rsid w:val="007F07C7"/>
    <w:rsid w:val="007F5DDD"/>
    <w:rsid w:val="007F5F99"/>
    <w:rsid w:val="00800E0C"/>
    <w:rsid w:val="00801DD9"/>
    <w:rsid w:val="008050A3"/>
    <w:rsid w:val="008104AF"/>
    <w:rsid w:val="00812D6A"/>
    <w:rsid w:val="0081701A"/>
    <w:rsid w:val="00822FC8"/>
    <w:rsid w:val="00823EE5"/>
    <w:rsid w:val="00824CD0"/>
    <w:rsid w:val="00830881"/>
    <w:rsid w:val="008346E4"/>
    <w:rsid w:val="008377A0"/>
    <w:rsid w:val="00844E4E"/>
    <w:rsid w:val="0084618A"/>
    <w:rsid w:val="008501B9"/>
    <w:rsid w:val="008503D9"/>
    <w:rsid w:val="00856627"/>
    <w:rsid w:val="00864302"/>
    <w:rsid w:val="0087744A"/>
    <w:rsid w:val="00882C94"/>
    <w:rsid w:val="008841DD"/>
    <w:rsid w:val="00885DAF"/>
    <w:rsid w:val="00885F32"/>
    <w:rsid w:val="0088684A"/>
    <w:rsid w:val="008870D2"/>
    <w:rsid w:val="00887F8B"/>
    <w:rsid w:val="00890BB0"/>
    <w:rsid w:val="008976A8"/>
    <w:rsid w:val="008A1586"/>
    <w:rsid w:val="008B3399"/>
    <w:rsid w:val="008C1D5E"/>
    <w:rsid w:val="008C40DC"/>
    <w:rsid w:val="008C797F"/>
    <w:rsid w:val="008D297D"/>
    <w:rsid w:val="008D2C4D"/>
    <w:rsid w:val="008D3D23"/>
    <w:rsid w:val="008E3F55"/>
    <w:rsid w:val="008F5468"/>
    <w:rsid w:val="0090162D"/>
    <w:rsid w:val="0090206E"/>
    <w:rsid w:val="00907A41"/>
    <w:rsid w:val="009125C9"/>
    <w:rsid w:val="00912E99"/>
    <w:rsid w:val="00913781"/>
    <w:rsid w:val="00921907"/>
    <w:rsid w:val="00922E6F"/>
    <w:rsid w:val="00923FAA"/>
    <w:rsid w:val="009250E3"/>
    <w:rsid w:val="00937153"/>
    <w:rsid w:val="00940140"/>
    <w:rsid w:val="009422A2"/>
    <w:rsid w:val="00946608"/>
    <w:rsid w:val="00953904"/>
    <w:rsid w:val="00953FAE"/>
    <w:rsid w:val="00954D1C"/>
    <w:rsid w:val="00955826"/>
    <w:rsid w:val="009559D8"/>
    <w:rsid w:val="00956C39"/>
    <w:rsid w:val="009654E5"/>
    <w:rsid w:val="00966CAE"/>
    <w:rsid w:val="009673D3"/>
    <w:rsid w:val="009708C3"/>
    <w:rsid w:val="00973D0E"/>
    <w:rsid w:val="0098147F"/>
    <w:rsid w:val="0098167B"/>
    <w:rsid w:val="0098546C"/>
    <w:rsid w:val="0098798F"/>
    <w:rsid w:val="00987FED"/>
    <w:rsid w:val="00995365"/>
    <w:rsid w:val="00996104"/>
    <w:rsid w:val="00997A5B"/>
    <w:rsid w:val="009A09EA"/>
    <w:rsid w:val="009A2173"/>
    <w:rsid w:val="009A25EA"/>
    <w:rsid w:val="009A7699"/>
    <w:rsid w:val="009A7B23"/>
    <w:rsid w:val="009B3C2B"/>
    <w:rsid w:val="009C0E05"/>
    <w:rsid w:val="009C25EA"/>
    <w:rsid w:val="009C448A"/>
    <w:rsid w:val="009C54A3"/>
    <w:rsid w:val="009C54F2"/>
    <w:rsid w:val="009D3CBA"/>
    <w:rsid w:val="009D5CE9"/>
    <w:rsid w:val="009E1912"/>
    <w:rsid w:val="009E38B2"/>
    <w:rsid w:val="009E4853"/>
    <w:rsid w:val="009E5102"/>
    <w:rsid w:val="009F4023"/>
    <w:rsid w:val="009F471B"/>
    <w:rsid w:val="009F7F9F"/>
    <w:rsid w:val="00A022D7"/>
    <w:rsid w:val="00A03D8C"/>
    <w:rsid w:val="00A0433B"/>
    <w:rsid w:val="00A054DC"/>
    <w:rsid w:val="00A071D5"/>
    <w:rsid w:val="00A0724B"/>
    <w:rsid w:val="00A16B56"/>
    <w:rsid w:val="00A209B6"/>
    <w:rsid w:val="00A23072"/>
    <w:rsid w:val="00A260A6"/>
    <w:rsid w:val="00A30E38"/>
    <w:rsid w:val="00A31EC3"/>
    <w:rsid w:val="00A33330"/>
    <w:rsid w:val="00A34B0C"/>
    <w:rsid w:val="00A34C3C"/>
    <w:rsid w:val="00A3659C"/>
    <w:rsid w:val="00A3679E"/>
    <w:rsid w:val="00A3746F"/>
    <w:rsid w:val="00A441B3"/>
    <w:rsid w:val="00A45AA2"/>
    <w:rsid w:val="00A47EA0"/>
    <w:rsid w:val="00A5011F"/>
    <w:rsid w:val="00A5098B"/>
    <w:rsid w:val="00A51DA4"/>
    <w:rsid w:val="00A520B3"/>
    <w:rsid w:val="00A53627"/>
    <w:rsid w:val="00A55C61"/>
    <w:rsid w:val="00A60FB1"/>
    <w:rsid w:val="00A62C79"/>
    <w:rsid w:val="00A64781"/>
    <w:rsid w:val="00A6649B"/>
    <w:rsid w:val="00A759FB"/>
    <w:rsid w:val="00A76383"/>
    <w:rsid w:val="00A77F6D"/>
    <w:rsid w:val="00A80062"/>
    <w:rsid w:val="00A80C3E"/>
    <w:rsid w:val="00A8109B"/>
    <w:rsid w:val="00A816BC"/>
    <w:rsid w:val="00A83FFA"/>
    <w:rsid w:val="00A91508"/>
    <w:rsid w:val="00A91DA7"/>
    <w:rsid w:val="00A920C9"/>
    <w:rsid w:val="00A94887"/>
    <w:rsid w:val="00A94CF9"/>
    <w:rsid w:val="00A97A08"/>
    <w:rsid w:val="00AA08AC"/>
    <w:rsid w:val="00AA377F"/>
    <w:rsid w:val="00AA489E"/>
    <w:rsid w:val="00AA4A15"/>
    <w:rsid w:val="00AA5873"/>
    <w:rsid w:val="00AA7C81"/>
    <w:rsid w:val="00AA7DEC"/>
    <w:rsid w:val="00AB0EE2"/>
    <w:rsid w:val="00AB3CF8"/>
    <w:rsid w:val="00AB721A"/>
    <w:rsid w:val="00AC2909"/>
    <w:rsid w:val="00AC5155"/>
    <w:rsid w:val="00AD07F8"/>
    <w:rsid w:val="00AD1A9A"/>
    <w:rsid w:val="00AD3E2C"/>
    <w:rsid w:val="00AD74B5"/>
    <w:rsid w:val="00AE1E63"/>
    <w:rsid w:val="00AE7CC9"/>
    <w:rsid w:val="00AF42EA"/>
    <w:rsid w:val="00B00CE9"/>
    <w:rsid w:val="00B0145F"/>
    <w:rsid w:val="00B0233B"/>
    <w:rsid w:val="00B02641"/>
    <w:rsid w:val="00B07CBA"/>
    <w:rsid w:val="00B1257C"/>
    <w:rsid w:val="00B1259F"/>
    <w:rsid w:val="00B132F8"/>
    <w:rsid w:val="00B17088"/>
    <w:rsid w:val="00B206EE"/>
    <w:rsid w:val="00B20D4E"/>
    <w:rsid w:val="00B21A7D"/>
    <w:rsid w:val="00B21C0C"/>
    <w:rsid w:val="00B226D0"/>
    <w:rsid w:val="00B24FBE"/>
    <w:rsid w:val="00B32A33"/>
    <w:rsid w:val="00B33123"/>
    <w:rsid w:val="00B36115"/>
    <w:rsid w:val="00B36427"/>
    <w:rsid w:val="00B43476"/>
    <w:rsid w:val="00B434D1"/>
    <w:rsid w:val="00B47071"/>
    <w:rsid w:val="00B506D1"/>
    <w:rsid w:val="00B51B01"/>
    <w:rsid w:val="00B52A71"/>
    <w:rsid w:val="00B54370"/>
    <w:rsid w:val="00B557E8"/>
    <w:rsid w:val="00B558B7"/>
    <w:rsid w:val="00B5600D"/>
    <w:rsid w:val="00B56D06"/>
    <w:rsid w:val="00B61194"/>
    <w:rsid w:val="00B6156F"/>
    <w:rsid w:val="00B63379"/>
    <w:rsid w:val="00B70123"/>
    <w:rsid w:val="00B72ADD"/>
    <w:rsid w:val="00B77C24"/>
    <w:rsid w:val="00B87660"/>
    <w:rsid w:val="00B9295B"/>
    <w:rsid w:val="00B92C98"/>
    <w:rsid w:val="00BA2814"/>
    <w:rsid w:val="00BA5D01"/>
    <w:rsid w:val="00BB0660"/>
    <w:rsid w:val="00BB6D42"/>
    <w:rsid w:val="00BB7E55"/>
    <w:rsid w:val="00BC1B59"/>
    <w:rsid w:val="00BC7BE0"/>
    <w:rsid w:val="00BD1DE0"/>
    <w:rsid w:val="00BD3BDC"/>
    <w:rsid w:val="00BD5D63"/>
    <w:rsid w:val="00BD629C"/>
    <w:rsid w:val="00BE0403"/>
    <w:rsid w:val="00BE04EE"/>
    <w:rsid w:val="00BE4239"/>
    <w:rsid w:val="00BF3F40"/>
    <w:rsid w:val="00C041A2"/>
    <w:rsid w:val="00C0563C"/>
    <w:rsid w:val="00C06570"/>
    <w:rsid w:val="00C07185"/>
    <w:rsid w:val="00C13279"/>
    <w:rsid w:val="00C151D8"/>
    <w:rsid w:val="00C1781D"/>
    <w:rsid w:val="00C2110E"/>
    <w:rsid w:val="00C221B4"/>
    <w:rsid w:val="00C26A99"/>
    <w:rsid w:val="00C277BF"/>
    <w:rsid w:val="00C27CF1"/>
    <w:rsid w:val="00C30447"/>
    <w:rsid w:val="00C30FFE"/>
    <w:rsid w:val="00C3227E"/>
    <w:rsid w:val="00C337BE"/>
    <w:rsid w:val="00C36586"/>
    <w:rsid w:val="00C40077"/>
    <w:rsid w:val="00C4287B"/>
    <w:rsid w:val="00C42899"/>
    <w:rsid w:val="00C435FA"/>
    <w:rsid w:val="00C475AE"/>
    <w:rsid w:val="00C476F5"/>
    <w:rsid w:val="00C47CCD"/>
    <w:rsid w:val="00C53E8F"/>
    <w:rsid w:val="00C551DC"/>
    <w:rsid w:val="00C72541"/>
    <w:rsid w:val="00C75C45"/>
    <w:rsid w:val="00C866F5"/>
    <w:rsid w:val="00C87892"/>
    <w:rsid w:val="00C92360"/>
    <w:rsid w:val="00C94B0C"/>
    <w:rsid w:val="00C94FB2"/>
    <w:rsid w:val="00C959D5"/>
    <w:rsid w:val="00C95A27"/>
    <w:rsid w:val="00C97339"/>
    <w:rsid w:val="00C97E96"/>
    <w:rsid w:val="00CA216C"/>
    <w:rsid w:val="00CA6DD1"/>
    <w:rsid w:val="00CB0CEF"/>
    <w:rsid w:val="00CB5DBA"/>
    <w:rsid w:val="00CC0B7B"/>
    <w:rsid w:val="00CC1753"/>
    <w:rsid w:val="00CC52E4"/>
    <w:rsid w:val="00CC7A80"/>
    <w:rsid w:val="00CD177D"/>
    <w:rsid w:val="00CD2F19"/>
    <w:rsid w:val="00CD3221"/>
    <w:rsid w:val="00CD659D"/>
    <w:rsid w:val="00CD78CF"/>
    <w:rsid w:val="00CE10A8"/>
    <w:rsid w:val="00CE17B8"/>
    <w:rsid w:val="00CE1854"/>
    <w:rsid w:val="00CE2E27"/>
    <w:rsid w:val="00CE31C5"/>
    <w:rsid w:val="00CE46C2"/>
    <w:rsid w:val="00CF2197"/>
    <w:rsid w:val="00CF396D"/>
    <w:rsid w:val="00D02106"/>
    <w:rsid w:val="00D03655"/>
    <w:rsid w:val="00D03F79"/>
    <w:rsid w:val="00D11A94"/>
    <w:rsid w:val="00D12092"/>
    <w:rsid w:val="00D12521"/>
    <w:rsid w:val="00D17650"/>
    <w:rsid w:val="00D26318"/>
    <w:rsid w:val="00D2662C"/>
    <w:rsid w:val="00D27C71"/>
    <w:rsid w:val="00D321BE"/>
    <w:rsid w:val="00D32723"/>
    <w:rsid w:val="00D342FF"/>
    <w:rsid w:val="00D367F1"/>
    <w:rsid w:val="00D37F09"/>
    <w:rsid w:val="00D4228C"/>
    <w:rsid w:val="00D44B42"/>
    <w:rsid w:val="00D4560A"/>
    <w:rsid w:val="00D47CA9"/>
    <w:rsid w:val="00D536BF"/>
    <w:rsid w:val="00D5590C"/>
    <w:rsid w:val="00D56A29"/>
    <w:rsid w:val="00D57375"/>
    <w:rsid w:val="00D57605"/>
    <w:rsid w:val="00D66A71"/>
    <w:rsid w:val="00D6763B"/>
    <w:rsid w:val="00D679B2"/>
    <w:rsid w:val="00D83636"/>
    <w:rsid w:val="00D85FA3"/>
    <w:rsid w:val="00D8790B"/>
    <w:rsid w:val="00D94BFF"/>
    <w:rsid w:val="00D959B5"/>
    <w:rsid w:val="00D97F13"/>
    <w:rsid w:val="00DA0868"/>
    <w:rsid w:val="00DA1B09"/>
    <w:rsid w:val="00DA7DA4"/>
    <w:rsid w:val="00DB20A0"/>
    <w:rsid w:val="00DB2733"/>
    <w:rsid w:val="00DB3EA6"/>
    <w:rsid w:val="00DB6CC2"/>
    <w:rsid w:val="00DC1AF8"/>
    <w:rsid w:val="00DC2B04"/>
    <w:rsid w:val="00DC2C01"/>
    <w:rsid w:val="00DC6AAA"/>
    <w:rsid w:val="00DC723B"/>
    <w:rsid w:val="00DC75B2"/>
    <w:rsid w:val="00DD4DA5"/>
    <w:rsid w:val="00DD7453"/>
    <w:rsid w:val="00DE42D5"/>
    <w:rsid w:val="00DE5604"/>
    <w:rsid w:val="00DE5FA5"/>
    <w:rsid w:val="00E00794"/>
    <w:rsid w:val="00E015A2"/>
    <w:rsid w:val="00E021CE"/>
    <w:rsid w:val="00E03F10"/>
    <w:rsid w:val="00E076E6"/>
    <w:rsid w:val="00E10169"/>
    <w:rsid w:val="00E10452"/>
    <w:rsid w:val="00E109AF"/>
    <w:rsid w:val="00E137EE"/>
    <w:rsid w:val="00E21024"/>
    <w:rsid w:val="00E22AEB"/>
    <w:rsid w:val="00E24BA6"/>
    <w:rsid w:val="00E26EBA"/>
    <w:rsid w:val="00E30829"/>
    <w:rsid w:val="00E308D3"/>
    <w:rsid w:val="00E34613"/>
    <w:rsid w:val="00E35A25"/>
    <w:rsid w:val="00E371FC"/>
    <w:rsid w:val="00E375A3"/>
    <w:rsid w:val="00E37DA9"/>
    <w:rsid w:val="00E41C0F"/>
    <w:rsid w:val="00E41F33"/>
    <w:rsid w:val="00E431CD"/>
    <w:rsid w:val="00E470CF"/>
    <w:rsid w:val="00E5487C"/>
    <w:rsid w:val="00E5729B"/>
    <w:rsid w:val="00E6707E"/>
    <w:rsid w:val="00E7028D"/>
    <w:rsid w:val="00E73D07"/>
    <w:rsid w:val="00E8079A"/>
    <w:rsid w:val="00E80BEB"/>
    <w:rsid w:val="00E81533"/>
    <w:rsid w:val="00E97112"/>
    <w:rsid w:val="00E97121"/>
    <w:rsid w:val="00E97813"/>
    <w:rsid w:val="00EA11B8"/>
    <w:rsid w:val="00EA14B0"/>
    <w:rsid w:val="00EA1C89"/>
    <w:rsid w:val="00EA2E35"/>
    <w:rsid w:val="00EA7D40"/>
    <w:rsid w:val="00EB0022"/>
    <w:rsid w:val="00EB081E"/>
    <w:rsid w:val="00EB087E"/>
    <w:rsid w:val="00EB16E4"/>
    <w:rsid w:val="00EB1E07"/>
    <w:rsid w:val="00EB254F"/>
    <w:rsid w:val="00EC2378"/>
    <w:rsid w:val="00EC393F"/>
    <w:rsid w:val="00EC693B"/>
    <w:rsid w:val="00ED3BF1"/>
    <w:rsid w:val="00ED50DD"/>
    <w:rsid w:val="00ED5DA5"/>
    <w:rsid w:val="00EF0C99"/>
    <w:rsid w:val="00F030AC"/>
    <w:rsid w:val="00F043A6"/>
    <w:rsid w:val="00F04673"/>
    <w:rsid w:val="00F13514"/>
    <w:rsid w:val="00F17BE0"/>
    <w:rsid w:val="00F2043C"/>
    <w:rsid w:val="00F22086"/>
    <w:rsid w:val="00F22587"/>
    <w:rsid w:val="00F24623"/>
    <w:rsid w:val="00F24E2B"/>
    <w:rsid w:val="00F3037A"/>
    <w:rsid w:val="00F474D5"/>
    <w:rsid w:val="00F56705"/>
    <w:rsid w:val="00F6247F"/>
    <w:rsid w:val="00F651EC"/>
    <w:rsid w:val="00F6657D"/>
    <w:rsid w:val="00F665F6"/>
    <w:rsid w:val="00F67CF6"/>
    <w:rsid w:val="00F75E1D"/>
    <w:rsid w:val="00F766BF"/>
    <w:rsid w:val="00F95645"/>
    <w:rsid w:val="00F964F4"/>
    <w:rsid w:val="00F96E4F"/>
    <w:rsid w:val="00F97CF7"/>
    <w:rsid w:val="00F97F20"/>
    <w:rsid w:val="00FA02A9"/>
    <w:rsid w:val="00FA25CA"/>
    <w:rsid w:val="00FB2C8C"/>
    <w:rsid w:val="00FB4617"/>
    <w:rsid w:val="00FB598E"/>
    <w:rsid w:val="00FD56F9"/>
    <w:rsid w:val="00FE50F6"/>
    <w:rsid w:val="00FE7DC3"/>
    <w:rsid w:val="00FE7E5D"/>
    <w:rsid w:val="00FF10DB"/>
    <w:rsid w:val="00FF1FB7"/>
    <w:rsid w:val="00FF299B"/>
    <w:rsid w:val="00FF717A"/>
    <w:rsid w:val="0CE16C2D"/>
    <w:rsid w:val="149A2634"/>
    <w:rsid w:val="287616FD"/>
    <w:rsid w:val="38082962"/>
    <w:rsid w:val="3FAF4DC0"/>
    <w:rsid w:val="4AC162C0"/>
    <w:rsid w:val="577F11B8"/>
    <w:rsid w:val="72DB221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paragraph" w:styleId="2">
    <w:name w:val="heading 1"/>
    <w:basedOn w:val="1"/>
    <w:next w:val="1"/>
    <w:qFormat/>
    <w:uiPriority w:val="0"/>
    <w:pPr>
      <w:autoSpaceDE w:val="0"/>
      <w:autoSpaceDN w:val="0"/>
      <w:adjustRightInd w:val="0"/>
      <w:spacing w:before="240" w:line="315" w:lineRule="atLeast"/>
      <w:jc w:val="left"/>
      <w:outlineLvl w:val="0"/>
    </w:pPr>
    <w:rPr>
      <w:rFonts w:ascii="黑体" w:eastAsia="黑体"/>
      <w:kern w:val="0"/>
      <w:sz w:val="60"/>
    </w:rPr>
  </w:style>
  <w:style w:type="paragraph" w:styleId="3">
    <w:name w:val="heading 2"/>
    <w:basedOn w:val="1"/>
    <w:next w:val="1"/>
    <w:qFormat/>
    <w:uiPriority w:val="0"/>
    <w:pPr>
      <w:keepNext/>
      <w:tabs>
        <w:tab w:val="left" w:pos="1085"/>
      </w:tabs>
      <w:ind w:left="1085" w:hanging="420"/>
      <w:outlineLvl w:val="1"/>
    </w:pPr>
    <w:rPr>
      <w:b/>
      <w:bCs/>
    </w:rPr>
  </w:style>
  <w:style w:type="paragraph" w:styleId="4">
    <w:name w:val="heading 3"/>
    <w:basedOn w:val="1"/>
    <w:next w:val="1"/>
    <w:qFormat/>
    <w:uiPriority w:val="0"/>
    <w:pPr>
      <w:keepNext/>
      <w:tabs>
        <w:tab w:val="left" w:pos="1980"/>
      </w:tabs>
      <w:ind w:left="1680" w:hanging="420"/>
      <w:outlineLvl w:val="2"/>
    </w:pPr>
    <w:rPr>
      <w:b/>
      <w:bCs/>
    </w:rPr>
  </w:style>
  <w:style w:type="paragraph" w:styleId="5">
    <w:name w:val="heading 4"/>
    <w:basedOn w:val="1"/>
    <w:next w:val="1"/>
    <w:qFormat/>
    <w:uiPriority w:val="0"/>
    <w:pPr>
      <w:keepNext/>
      <w:outlineLvl w:val="3"/>
    </w:pPr>
    <w:rPr>
      <w:rFonts w:ascii="宋体" w:hAnsi="宋体" w:eastAsia="宋体"/>
      <w:b/>
      <w:bC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autoSpaceDE w:val="0"/>
      <w:autoSpaceDN w:val="0"/>
      <w:adjustRightInd w:val="0"/>
      <w:spacing w:line="315" w:lineRule="atLeast"/>
      <w:ind w:left="100" w:leftChars="400" w:hanging="200" w:hangingChars="200"/>
      <w:jc w:val="left"/>
    </w:pPr>
    <w:rPr>
      <w:rFonts w:ascii="昆仑楷体" w:eastAsia="昆仑楷体"/>
      <w:kern w:val="0"/>
      <w:sz w:val="30"/>
    </w:rPr>
  </w:style>
  <w:style w:type="paragraph" w:styleId="7">
    <w:name w:val="Document Map"/>
    <w:basedOn w:val="1"/>
    <w:semiHidden/>
    <w:qFormat/>
    <w:uiPriority w:val="0"/>
    <w:pPr>
      <w:shd w:val="clear" w:color="auto" w:fill="000080"/>
    </w:pPr>
  </w:style>
  <w:style w:type="paragraph" w:styleId="8">
    <w:name w:val="annotation text"/>
    <w:basedOn w:val="1"/>
    <w:semiHidden/>
    <w:qFormat/>
    <w:uiPriority w:val="0"/>
    <w:pPr>
      <w:jc w:val="left"/>
    </w:pPr>
  </w:style>
  <w:style w:type="paragraph" w:styleId="9">
    <w:name w:val="Body Text 3"/>
    <w:basedOn w:val="1"/>
    <w:qFormat/>
    <w:uiPriority w:val="0"/>
    <w:rPr>
      <w:rFonts w:eastAsia="楷体_GB2312"/>
      <w:sz w:val="24"/>
      <w:szCs w:val="27"/>
    </w:rPr>
  </w:style>
  <w:style w:type="paragraph" w:styleId="10">
    <w:name w:val="Body Text"/>
    <w:basedOn w:val="1"/>
    <w:qFormat/>
    <w:uiPriority w:val="0"/>
    <w:pPr>
      <w:autoSpaceDE w:val="0"/>
      <w:autoSpaceDN w:val="0"/>
      <w:adjustRightInd w:val="0"/>
      <w:spacing w:after="120" w:line="315" w:lineRule="atLeast"/>
      <w:jc w:val="left"/>
    </w:pPr>
    <w:rPr>
      <w:rFonts w:ascii="昆仑楷体" w:eastAsia="昆仑楷体"/>
      <w:kern w:val="0"/>
      <w:sz w:val="30"/>
    </w:rPr>
  </w:style>
  <w:style w:type="paragraph" w:styleId="11">
    <w:name w:val="Body Text Indent"/>
    <w:basedOn w:val="1"/>
    <w:qFormat/>
    <w:uiPriority w:val="0"/>
    <w:pPr>
      <w:autoSpaceDE w:val="0"/>
      <w:autoSpaceDN w:val="0"/>
      <w:adjustRightInd w:val="0"/>
      <w:spacing w:line="360" w:lineRule="atLeast"/>
      <w:ind w:firstLine="598" w:firstLineChars="187"/>
    </w:pPr>
    <w:rPr>
      <w:rFonts w:ascii="昆仑楷体" w:eastAsia="昆仑楷体"/>
      <w:kern w:val="0"/>
      <w:sz w:val="32"/>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rPr>
  </w:style>
  <w:style w:type="paragraph" w:styleId="13">
    <w:name w:val="Body Text Indent 2"/>
    <w:basedOn w:val="1"/>
    <w:qFormat/>
    <w:uiPriority w:val="0"/>
    <w:pPr>
      <w:topLinePunct/>
      <w:spacing w:line="500" w:lineRule="exact"/>
      <w:ind w:firstLine="664"/>
    </w:pPr>
    <w:rPr>
      <w:rFonts w:ascii="仿宋_GB2312" w:hAnsi="宋体"/>
      <w:sz w:val="24"/>
    </w:rPr>
  </w:style>
  <w:style w:type="paragraph" w:styleId="14">
    <w:name w:val="Balloon Text"/>
    <w:basedOn w:val="1"/>
    <w:link w:val="96"/>
    <w:qFormat/>
    <w:uiPriority w:val="0"/>
    <w:rPr>
      <w:sz w:val="18"/>
      <w:szCs w:val="18"/>
    </w:rPr>
  </w:style>
  <w:style w:type="paragraph" w:styleId="15">
    <w:name w:val="footer"/>
    <w:basedOn w:val="1"/>
    <w:qFormat/>
    <w:uiPriority w:val="0"/>
    <w:pPr>
      <w:tabs>
        <w:tab w:val="center" w:pos="4153"/>
        <w:tab w:val="right" w:pos="8306"/>
      </w:tabs>
      <w:snapToGrid w:val="0"/>
      <w:jc w:val="left"/>
    </w:pPr>
    <w:rPr>
      <w:rFonts w:eastAsia="宋体"/>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List"/>
    <w:basedOn w:val="1"/>
    <w:qFormat/>
    <w:uiPriority w:val="0"/>
    <w:pPr>
      <w:autoSpaceDE w:val="0"/>
      <w:autoSpaceDN w:val="0"/>
      <w:adjustRightInd w:val="0"/>
      <w:spacing w:line="315" w:lineRule="atLeast"/>
      <w:ind w:left="200" w:hanging="200" w:hangingChars="200"/>
      <w:jc w:val="left"/>
    </w:pPr>
    <w:rPr>
      <w:rFonts w:ascii="昆仑楷体" w:eastAsia="昆仑楷体"/>
      <w:kern w:val="0"/>
      <w:sz w:val="30"/>
    </w:rPr>
  </w:style>
  <w:style w:type="paragraph" w:styleId="18">
    <w:name w:val="Body Text Indent 3"/>
    <w:basedOn w:val="1"/>
    <w:qFormat/>
    <w:uiPriority w:val="0"/>
    <w:pPr>
      <w:ind w:firstLine="777"/>
    </w:pPr>
    <w:rPr>
      <w:rFonts w:ascii="楷体_GB2312" w:hAnsi="Arial Narrow" w:eastAsia="楷体_GB2312"/>
    </w:rPr>
  </w:style>
  <w:style w:type="paragraph" w:styleId="19">
    <w:name w:val="Body Text 2"/>
    <w:basedOn w:val="1"/>
    <w:qFormat/>
    <w:uiPriority w:val="0"/>
    <w:rPr>
      <w:rFonts w:ascii="Arial Narrow" w:hAnsi="Arial Narrow" w:eastAsia="楷体_GB2312"/>
      <w:sz w:val="21"/>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qFormat/>
    <w:uiPriority w:val="0"/>
    <w:rPr>
      <w:color w:val="800080"/>
      <w:u w:val="single"/>
    </w:rPr>
  </w:style>
  <w:style w:type="character" w:styleId="28">
    <w:name w:val="Emphasis"/>
    <w:qFormat/>
    <w:uiPriority w:val="0"/>
    <w:rPr>
      <w:color w:val="CC0033"/>
    </w:rPr>
  </w:style>
  <w:style w:type="character" w:styleId="29">
    <w:name w:val="Hyperlink"/>
    <w:qFormat/>
    <w:uiPriority w:val="0"/>
    <w:rPr>
      <w:color w:val="0000FF"/>
      <w:u w:val="single"/>
    </w:rPr>
  </w:style>
  <w:style w:type="character" w:styleId="30">
    <w:name w:val="annotation reference"/>
    <w:semiHidden/>
    <w:qFormat/>
    <w:uiPriority w:val="0"/>
    <w:rPr>
      <w:sz w:val="21"/>
    </w:rPr>
  </w:style>
  <w:style w:type="character" w:customStyle="1" w:styleId="31">
    <w:name w:val="style31"/>
    <w:qFormat/>
    <w:uiPriority w:val="0"/>
    <w:rPr>
      <w:b/>
      <w:bCs/>
      <w:color w:val="A16601"/>
    </w:rPr>
  </w:style>
  <w:style w:type="character" w:customStyle="1" w:styleId="32">
    <w:name w:val="dct-tt"/>
    <w:qFormat/>
    <w:uiPriority w:val="0"/>
    <w:rPr>
      <w:rFonts w:hint="default" w:ascii="Arial" w:hAnsi="Arial" w:cs="Arial"/>
    </w:rPr>
  </w:style>
  <w:style w:type="character" w:customStyle="1" w:styleId="33">
    <w:name w:val="hei12b"/>
    <w:basedOn w:val="24"/>
    <w:qFormat/>
    <w:uiPriority w:val="0"/>
  </w:style>
  <w:style w:type="character" w:customStyle="1" w:styleId="34">
    <w:name w:val="search_highlight2"/>
    <w:qFormat/>
    <w:uiPriority w:val="0"/>
    <w:rPr>
      <w:rFonts w:hint="default" w:ascii="Arial" w:hAnsi="Arial" w:cs="Arial"/>
      <w:shd w:val="clear" w:color="auto" w:fill="FFFFB0"/>
    </w:rPr>
  </w:style>
  <w:style w:type="character" w:customStyle="1" w:styleId="35">
    <w:name w:val="style4"/>
    <w:basedOn w:val="24"/>
    <w:qFormat/>
    <w:uiPriority w:val="0"/>
  </w:style>
  <w:style w:type="character" w:customStyle="1" w:styleId="36">
    <w:name w:val="style36"/>
    <w:basedOn w:val="24"/>
    <w:qFormat/>
    <w:uiPriority w:val="0"/>
  </w:style>
  <w:style w:type="character" w:customStyle="1" w:styleId="37">
    <w:name w:val="f141"/>
    <w:qFormat/>
    <w:uiPriority w:val="0"/>
    <w:rPr>
      <w:b/>
      <w:bCs/>
      <w:sz w:val="21"/>
      <w:szCs w:val="21"/>
    </w:rPr>
  </w:style>
  <w:style w:type="character" w:customStyle="1" w:styleId="38">
    <w:name w:val="font141"/>
    <w:qFormat/>
    <w:uiPriority w:val="0"/>
  </w:style>
  <w:style w:type="paragraph" w:customStyle="1" w:styleId="3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40">
    <w:name w:val="xl52"/>
    <w:basedOn w:val="1"/>
    <w:qFormat/>
    <w:uiPriority w:val="0"/>
    <w:pPr>
      <w:widowControl/>
      <w:pBdr>
        <w:bottom w:val="single" w:color="auto" w:sz="4" w:space="0"/>
      </w:pBdr>
      <w:spacing w:before="100" w:beforeAutospacing="1" w:after="100" w:afterAutospacing="1"/>
      <w:jc w:val="left"/>
      <w:textAlignment w:val="top"/>
    </w:pPr>
    <w:rPr>
      <w:rFonts w:eastAsia="宋体"/>
      <w:color w:val="003366"/>
      <w:kern w:val="0"/>
      <w:sz w:val="18"/>
      <w:szCs w:val="18"/>
    </w:rPr>
  </w:style>
  <w:style w:type="paragraph" w:customStyle="1" w:styleId="41">
    <w:name w:val="xl49"/>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42">
    <w:name w:val="xl34"/>
    <w:basedOn w:val="1"/>
    <w:qFormat/>
    <w:uiPriority w:val="0"/>
    <w:pPr>
      <w:widowControl/>
      <w:pBdr>
        <w:bottom w:val="single" w:color="auto" w:sz="4" w:space="0"/>
      </w:pBdr>
      <w:spacing w:before="100" w:beforeAutospacing="1" w:after="100" w:afterAutospacing="1"/>
      <w:jc w:val="left"/>
    </w:pPr>
    <w:rPr>
      <w:rFonts w:eastAsia="宋体"/>
      <w:b/>
      <w:bCs/>
      <w:kern w:val="0"/>
      <w:sz w:val="24"/>
      <w:szCs w:val="24"/>
    </w:rPr>
  </w:style>
  <w:style w:type="paragraph" w:customStyle="1" w:styleId="43">
    <w:name w:val="xl48"/>
    <w:basedOn w:val="1"/>
    <w:qFormat/>
    <w:uiPriority w:val="0"/>
    <w:pPr>
      <w:widowControl/>
      <w:spacing w:before="100" w:beforeAutospacing="1" w:after="100" w:afterAutospacing="1"/>
      <w:jc w:val="left"/>
      <w:textAlignment w:val="top"/>
    </w:pPr>
    <w:rPr>
      <w:rFonts w:ascii="宋体" w:hAnsi="宋体" w:eastAsia="宋体"/>
      <w:kern w:val="0"/>
      <w:sz w:val="24"/>
      <w:szCs w:val="24"/>
    </w:rPr>
  </w:style>
  <w:style w:type="paragraph" w:customStyle="1" w:styleId="44">
    <w:name w:val="xl50"/>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45">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46">
    <w:name w:val="xl38"/>
    <w:basedOn w:val="1"/>
    <w:qFormat/>
    <w:uiPriority w:val="0"/>
    <w:pPr>
      <w:widowControl/>
      <w:spacing w:before="100" w:beforeAutospacing="1" w:after="100" w:afterAutospacing="1"/>
      <w:jc w:val="left"/>
      <w:textAlignment w:val="top"/>
    </w:pPr>
    <w:rPr>
      <w:rFonts w:eastAsia="宋体"/>
      <w:color w:val="003366"/>
      <w:kern w:val="0"/>
      <w:sz w:val="20"/>
    </w:rPr>
  </w:style>
  <w:style w:type="paragraph" w:customStyle="1" w:styleId="47">
    <w:name w:val="font5"/>
    <w:basedOn w:val="1"/>
    <w:qFormat/>
    <w:uiPriority w:val="0"/>
    <w:pPr>
      <w:widowControl/>
      <w:spacing w:before="100" w:beforeAutospacing="1" w:after="100" w:afterAutospacing="1"/>
      <w:jc w:val="left"/>
    </w:pPr>
    <w:rPr>
      <w:rFonts w:hint="eastAsia" w:ascii="宋体" w:hAnsi="宋体" w:eastAsia="宋体"/>
      <w:kern w:val="0"/>
      <w:sz w:val="24"/>
      <w:szCs w:val="24"/>
    </w:rPr>
  </w:style>
  <w:style w:type="paragraph" w:customStyle="1" w:styleId="48">
    <w:name w:val="xl37"/>
    <w:basedOn w:val="1"/>
    <w:qFormat/>
    <w:uiPriority w:val="0"/>
    <w:pPr>
      <w:widowControl/>
      <w:spacing w:before="100" w:beforeAutospacing="1" w:after="100" w:afterAutospacing="1"/>
      <w:jc w:val="left"/>
    </w:pPr>
    <w:rPr>
      <w:rFonts w:eastAsia="宋体"/>
      <w:kern w:val="0"/>
      <w:sz w:val="18"/>
      <w:szCs w:val="18"/>
    </w:rPr>
  </w:style>
  <w:style w:type="paragraph" w:customStyle="1" w:styleId="49">
    <w:name w:val="xl58"/>
    <w:basedOn w:val="1"/>
    <w:qFormat/>
    <w:uiPriority w:val="0"/>
    <w:pPr>
      <w:widowControl/>
      <w:pBdr>
        <w:top w:val="single" w:color="auto" w:sz="4" w:space="0"/>
      </w:pBdr>
      <w:spacing w:before="100" w:beforeAutospacing="1" w:after="100" w:afterAutospacing="1"/>
      <w:jc w:val="center"/>
      <w:textAlignment w:val="top"/>
    </w:pPr>
    <w:rPr>
      <w:rFonts w:eastAsia="宋体"/>
      <w:kern w:val="0"/>
      <w:sz w:val="18"/>
      <w:szCs w:val="18"/>
    </w:rPr>
  </w:style>
  <w:style w:type="paragraph" w:customStyle="1" w:styleId="50">
    <w:name w:val="列出段落1"/>
    <w:basedOn w:val="1"/>
    <w:qFormat/>
    <w:uiPriority w:val="0"/>
    <w:pPr>
      <w:suppressAutoHyphens/>
      <w:ind w:left="720"/>
      <w:jc w:val="left"/>
    </w:pPr>
    <w:rPr>
      <w:rFonts w:eastAsia="Times New Roman"/>
      <w:kern w:val="0"/>
      <w:sz w:val="24"/>
      <w:szCs w:val="24"/>
      <w:lang w:eastAsia="ar-SA"/>
    </w:rPr>
  </w:style>
  <w:style w:type="paragraph" w:customStyle="1" w:styleId="51">
    <w:name w:val="font6"/>
    <w:basedOn w:val="1"/>
    <w:qFormat/>
    <w:uiPriority w:val="0"/>
    <w:pPr>
      <w:widowControl/>
      <w:spacing w:before="100" w:beforeAutospacing="1" w:after="100" w:afterAutospacing="1"/>
      <w:jc w:val="left"/>
    </w:pPr>
    <w:rPr>
      <w:rFonts w:eastAsia="宋体"/>
      <w:kern w:val="0"/>
      <w:sz w:val="24"/>
      <w:szCs w:val="24"/>
    </w:rPr>
  </w:style>
  <w:style w:type="paragraph" w:customStyle="1" w:styleId="52">
    <w:name w:val="xl41"/>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3">
    <w:name w:val="xl36"/>
    <w:basedOn w:val="1"/>
    <w:qFormat/>
    <w:uiPriority w:val="0"/>
    <w:pPr>
      <w:widowControl/>
      <w:spacing w:before="100" w:beforeAutospacing="1" w:after="100" w:afterAutospacing="1"/>
      <w:jc w:val="left"/>
    </w:pPr>
    <w:rPr>
      <w:rFonts w:eastAsia="宋体"/>
      <w:kern w:val="0"/>
      <w:sz w:val="18"/>
      <w:szCs w:val="18"/>
    </w:rPr>
  </w:style>
  <w:style w:type="paragraph" w:customStyle="1" w:styleId="54">
    <w:name w:val="font9"/>
    <w:basedOn w:val="1"/>
    <w:qFormat/>
    <w:uiPriority w:val="0"/>
    <w:pPr>
      <w:widowControl/>
      <w:spacing w:before="100" w:beforeAutospacing="1" w:after="100" w:afterAutospacing="1"/>
      <w:jc w:val="left"/>
    </w:pPr>
    <w:rPr>
      <w:rFonts w:eastAsia="宋体"/>
      <w:color w:val="FF0000"/>
      <w:kern w:val="0"/>
      <w:sz w:val="20"/>
    </w:rPr>
  </w:style>
  <w:style w:type="paragraph" w:customStyle="1" w:styleId="55">
    <w:name w:val="xl32"/>
    <w:basedOn w:val="1"/>
    <w:qFormat/>
    <w:uiPriority w:val="0"/>
    <w:pPr>
      <w:widowControl/>
      <w:pBdr>
        <w:bottom w:val="single" w:color="auto" w:sz="4" w:space="0"/>
      </w:pBdr>
      <w:spacing w:before="100" w:beforeAutospacing="1" w:after="100" w:afterAutospacing="1"/>
      <w:jc w:val="left"/>
    </w:pPr>
    <w:rPr>
      <w:rFonts w:eastAsia="宋体"/>
      <w:kern w:val="0"/>
      <w:sz w:val="20"/>
    </w:rPr>
  </w:style>
  <w:style w:type="paragraph" w:customStyle="1" w:styleId="56">
    <w:name w:val="xl53"/>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57">
    <w:name w:val="font7"/>
    <w:basedOn w:val="1"/>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5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59">
    <w:name w:val="xl51"/>
    <w:basedOn w:val="1"/>
    <w:qFormat/>
    <w:uiPriority w:val="0"/>
    <w:pPr>
      <w:widowControl/>
      <w:pBdr>
        <w:bottom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60">
    <w:name w:val="xl46"/>
    <w:basedOn w:val="1"/>
    <w:qFormat/>
    <w:uiPriority w:val="0"/>
    <w:pPr>
      <w:widowControl/>
      <w:pBdr>
        <w:bottom w:val="single" w:color="auto" w:sz="4" w:space="0"/>
      </w:pBdr>
      <w:spacing w:before="100" w:beforeAutospacing="1" w:after="100" w:afterAutospacing="1"/>
      <w:jc w:val="left"/>
      <w:textAlignment w:val="top"/>
    </w:pPr>
    <w:rPr>
      <w:rFonts w:eastAsia="宋体"/>
      <w:kern w:val="0"/>
      <w:sz w:val="20"/>
    </w:rPr>
  </w:style>
  <w:style w:type="paragraph" w:customStyle="1" w:styleId="61">
    <w:name w:val="UP标题3"/>
    <w:basedOn w:val="1"/>
    <w:qFormat/>
    <w:uiPriority w:val="0"/>
    <w:pPr>
      <w:spacing w:line="360" w:lineRule="auto"/>
      <w:ind w:firstLine="149" w:firstLineChars="149"/>
    </w:pPr>
    <w:rPr>
      <w:rFonts w:ascii="黑体" w:hAnsi="Calibri" w:eastAsia="黑体" w:cs="宋体"/>
      <w:szCs w:val="28"/>
    </w:rPr>
  </w:style>
  <w:style w:type="paragraph" w:customStyle="1" w:styleId="62">
    <w:name w:val="xl45"/>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6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64">
    <w:name w:val="xl61"/>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65">
    <w:name w:val="xl6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66">
    <w:name w:val="font8"/>
    <w:basedOn w:val="1"/>
    <w:qFormat/>
    <w:uiPriority w:val="0"/>
    <w:pPr>
      <w:widowControl/>
      <w:spacing w:before="100" w:beforeAutospacing="1" w:after="100" w:afterAutospacing="1"/>
      <w:jc w:val="left"/>
    </w:pPr>
    <w:rPr>
      <w:rFonts w:ascii="Courier New" w:hAnsi="Courier New" w:eastAsia="宋体" w:cs="Courier New"/>
      <w:kern w:val="0"/>
      <w:sz w:val="24"/>
      <w:szCs w:val="24"/>
    </w:rPr>
  </w:style>
  <w:style w:type="paragraph" w:customStyle="1" w:styleId="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68">
    <w:name w:val="xl6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kern w:val="0"/>
      <w:sz w:val="24"/>
      <w:szCs w:val="24"/>
    </w:rPr>
  </w:style>
  <w:style w:type="paragraph" w:customStyle="1" w:styleId="69">
    <w:name w:val="xl6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70">
    <w:name w:val="xl60"/>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71">
    <w:name w:val="xl40"/>
    <w:basedOn w:val="1"/>
    <w:qFormat/>
    <w:uiPriority w:val="0"/>
    <w:pPr>
      <w:widowControl/>
      <w:spacing w:before="100" w:beforeAutospacing="1" w:after="100" w:afterAutospacing="1"/>
      <w:jc w:val="center"/>
      <w:textAlignment w:val="top"/>
    </w:pPr>
    <w:rPr>
      <w:rFonts w:eastAsia="宋体"/>
      <w:kern w:val="0"/>
      <w:sz w:val="18"/>
      <w:szCs w:val="18"/>
    </w:rPr>
  </w:style>
  <w:style w:type="paragraph" w:customStyle="1" w:styleId="72">
    <w:name w:val="xl43"/>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73">
    <w:name w:val="xl56"/>
    <w:basedOn w:val="1"/>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74">
    <w:name w:val="xl39"/>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7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76">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77">
    <w:name w:val="xl66"/>
    <w:basedOn w:val="1"/>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78">
    <w:name w:val="xl44"/>
    <w:basedOn w:val="1"/>
    <w:qFormat/>
    <w:uiPriority w:val="0"/>
    <w:pPr>
      <w:widowControl/>
      <w:spacing w:before="100" w:beforeAutospacing="1" w:after="100" w:afterAutospacing="1"/>
      <w:jc w:val="left"/>
      <w:textAlignment w:val="top"/>
    </w:pPr>
    <w:rPr>
      <w:rFonts w:eastAsia="宋体"/>
      <w:color w:val="0000FF"/>
      <w:kern w:val="0"/>
      <w:sz w:val="20"/>
    </w:rPr>
  </w:style>
  <w:style w:type="paragraph" w:customStyle="1" w:styleId="79">
    <w:name w:val="xl65"/>
    <w:basedOn w:val="1"/>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80">
    <w:name w:val="font10"/>
    <w:basedOn w:val="1"/>
    <w:uiPriority w:val="0"/>
    <w:pPr>
      <w:widowControl/>
      <w:spacing w:before="100" w:beforeAutospacing="1" w:after="100" w:afterAutospacing="1"/>
      <w:jc w:val="left"/>
    </w:pPr>
    <w:rPr>
      <w:rFonts w:hint="eastAsia" w:ascii="宋体" w:hAnsi="宋体" w:eastAsia="宋体"/>
      <w:kern w:val="0"/>
      <w:sz w:val="20"/>
    </w:rPr>
  </w:style>
  <w:style w:type="paragraph" w:customStyle="1" w:styleId="81">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82">
    <w:name w:val="xl55"/>
    <w:basedOn w:val="1"/>
    <w:qFormat/>
    <w:uiPriority w:val="0"/>
    <w:pPr>
      <w:widowControl/>
      <w:pBdr>
        <w:top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83">
    <w:name w:val="xl54"/>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84">
    <w:name w:val="xl47"/>
    <w:basedOn w:val="1"/>
    <w:qFormat/>
    <w:uiPriority w:val="0"/>
    <w:pPr>
      <w:widowControl/>
      <w:pBdr>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85">
    <w:name w:val="xl57"/>
    <w:basedOn w:val="1"/>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86">
    <w:name w:val="xl42"/>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87">
    <w:name w:val="xl59"/>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88">
    <w:name w:val="xl62"/>
    <w:basedOn w:val="1"/>
    <w:qFormat/>
    <w:uiPriority w:val="0"/>
    <w:pPr>
      <w:widowControl/>
      <w:pBdr>
        <w:top w:val="single" w:color="auto" w:sz="4" w:space="0"/>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89">
    <w:name w:val="xl68"/>
    <w:basedOn w:val="1"/>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90">
    <w:name w:val="xl64"/>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91">
    <w:name w:val="Char Char Char Char"/>
    <w:basedOn w:val="1"/>
    <w:qFormat/>
    <w:uiPriority w:val="0"/>
    <w:rPr>
      <w:rFonts w:eastAsia="宋体"/>
      <w:sz w:val="21"/>
    </w:rPr>
  </w:style>
  <w:style w:type="paragraph" w:customStyle="1" w:styleId="92">
    <w:name w:val="Char Char Char Char Char Char"/>
    <w:basedOn w:val="1"/>
    <w:qFormat/>
    <w:uiPriority w:val="0"/>
    <w:pPr>
      <w:widowControl/>
      <w:spacing w:line="400" w:lineRule="exact"/>
      <w:jc w:val="center"/>
    </w:pPr>
    <w:rPr>
      <w:rFonts w:ascii="Verdana" w:hAnsi="Verdana" w:eastAsia="宋体"/>
      <w:kern w:val="0"/>
      <w:sz w:val="21"/>
      <w:lang w:eastAsia="en-US"/>
    </w:rPr>
  </w:style>
  <w:style w:type="paragraph" w:customStyle="1" w:styleId="93">
    <w:name w:val="Standard"/>
    <w:qFormat/>
    <w:uiPriority w:val="0"/>
    <w:pPr>
      <w:widowControl w:val="0"/>
      <w:suppressAutoHyphens/>
      <w:autoSpaceDN w:val="0"/>
      <w:textAlignment w:val="baseline"/>
    </w:pPr>
    <w:rPr>
      <w:rFonts w:ascii="Times New Roman" w:hAnsi="Times New Roman" w:eastAsia="Times New Roman" w:cs="Mangal"/>
      <w:kern w:val="3"/>
      <w:sz w:val="24"/>
      <w:szCs w:val="24"/>
      <w:lang w:val="en-US" w:eastAsia="zh-CN" w:bidi="ar-SA"/>
    </w:rPr>
  </w:style>
  <w:style w:type="paragraph" w:customStyle="1" w:styleId="94">
    <w:name w:val="Char Char Char Char Char"/>
    <w:basedOn w:val="1"/>
    <w:qFormat/>
    <w:uiPriority w:val="0"/>
    <w:pPr>
      <w:widowControl/>
      <w:spacing w:line="400" w:lineRule="exact"/>
      <w:jc w:val="center"/>
    </w:pPr>
    <w:rPr>
      <w:rFonts w:ascii="Verdana" w:hAnsi="Verdana" w:eastAsia="宋体"/>
      <w:kern w:val="0"/>
      <w:sz w:val="21"/>
      <w:lang w:eastAsia="en-US"/>
    </w:rPr>
  </w:style>
  <w:style w:type="paragraph" w:customStyle="1" w:styleId="95">
    <w:name w:val="列出段落2"/>
    <w:basedOn w:val="1"/>
    <w:qFormat/>
    <w:uiPriority w:val="0"/>
    <w:pPr>
      <w:ind w:firstLine="420" w:firstLineChars="200"/>
    </w:pPr>
    <w:rPr>
      <w:rFonts w:eastAsia="Times New Roman"/>
      <w:sz w:val="21"/>
      <w:szCs w:val="24"/>
    </w:rPr>
  </w:style>
  <w:style w:type="character" w:customStyle="1" w:styleId="96">
    <w:name w:val="批注框文本 Char"/>
    <w:basedOn w:val="24"/>
    <w:link w:val="1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http://www2.stu.edu.cn/img/logo.gif" TargetMode="Externa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5774;&#22791;&#25307;&#2663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设备招标</Template>
  <Company>设备办</Company>
  <Pages>12</Pages>
  <Words>3732</Words>
  <Characters>3959</Characters>
  <Lines>38</Lines>
  <Paragraphs>10</Paragraphs>
  <TotalTime>2</TotalTime>
  <ScaleCrop>false</ScaleCrop>
  <LinksUpToDate>false</LinksUpToDate>
  <CharactersWithSpaces>4956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2020-10-12T01:56:00Z</dcterms:created>
  <dc:creator>许慰玲</dc:creator>
  <cp:lastModifiedBy>Administrator</cp:lastModifiedBy>
  <cp:lastPrinted>2015-06-12T00:58:00Z</cp:lastPrinted>
  <dcterms:modified xsi:type="dcterms:W3CDTF">2022-03-29T02:25:12Z</dcterms:modified>
  <dc:title>广东省政府采购中心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5695C6AAA9EB4C63A8B19550A062742A</vt:lpwstr>
  </property>
</Properties>
</file>