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8" w:rsidRPr="00164C04" w:rsidRDefault="00164C04" w:rsidP="00164C04">
      <w:pPr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汕头大学精神卫生中心</w:t>
      </w:r>
      <w:proofErr w:type="gramStart"/>
      <w:r w:rsidR="006F5C08" w:rsidRPr="00164C04">
        <w:rPr>
          <w:rFonts w:asciiTheme="minorEastAsia" w:eastAsiaTheme="minorEastAsia" w:hAnsiTheme="minorEastAsia" w:hint="eastAsia"/>
          <w:sz w:val="28"/>
          <w:szCs w:val="28"/>
        </w:rPr>
        <w:t>医院布草洗涤</w:t>
      </w:r>
      <w:proofErr w:type="gramEnd"/>
      <w:r w:rsidR="006F5C08" w:rsidRPr="00164C04">
        <w:rPr>
          <w:rFonts w:asciiTheme="minorEastAsia" w:eastAsiaTheme="minorEastAsia" w:hAnsiTheme="minorEastAsia" w:hint="eastAsia"/>
          <w:sz w:val="28"/>
          <w:szCs w:val="28"/>
        </w:rPr>
        <w:t>服务采购招标公告（项目编号JWZW202202）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一、招标类别：</w:t>
      </w:r>
      <w:proofErr w:type="gramStart"/>
      <w:r w:rsidRPr="00164C04">
        <w:rPr>
          <w:rFonts w:asciiTheme="minorEastAsia" w:eastAsiaTheme="minorEastAsia" w:hAnsiTheme="minorEastAsia" w:hint="eastAsia"/>
          <w:sz w:val="28"/>
          <w:szCs w:val="28"/>
        </w:rPr>
        <w:t>医院布草洗涤</w:t>
      </w:r>
      <w:proofErr w:type="gramEnd"/>
      <w:r w:rsidRPr="00164C04">
        <w:rPr>
          <w:rFonts w:asciiTheme="minorEastAsia" w:eastAsiaTheme="minorEastAsia" w:hAnsiTheme="minorEastAsia" w:hint="eastAsia"/>
          <w:sz w:val="28"/>
          <w:szCs w:val="28"/>
        </w:rPr>
        <w:t>服务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二、招标内容：服务明细表（详见附表投标书）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三、投标人资格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:</w:t>
      </w:r>
      <w:r w:rsidRPr="00164C04">
        <w:rPr>
          <w:rFonts w:asciiTheme="minorEastAsia" w:eastAsiaTheme="minorEastAsia" w:hAnsiTheme="minorEastAsia"/>
          <w:kern w:val="0"/>
          <w:sz w:val="28"/>
          <w:szCs w:val="28"/>
        </w:rPr>
        <w:t>社会化洗涤服务机构资质（包括工商营业执照、并符合商务、环保等有关部门管理规定）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/>
          <w:sz w:val="28"/>
          <w:szCs w:val="28"/>
        </w:rPr>
        <w:t>四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、投标文件内容要求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1.报价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（1）报价须根据服务明细表提供相应的价格。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（2）所报价格包括产品、税费、送货上门费用等全部费用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2.售后服务承诺：质保期、送货响应时间等。</w:t>
      </w:r>
    </w:p>
    <w:p w:rsidR="006F5C08" w:rsidRPr="00164C04" w:rsidRDefault="006F5C08" w:rsidP="006F5C0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负责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Pr="00164C04">
        <w:rPr>
          <w:rFonts w:asciiTheme="minorEastAsia" w:eastAsiaTheme="minorEastAsia" w:hAnsiTheme="minorEastAsia" w:hint="eastAsia"/>
          <w:color w:val="000000"/>
          <w:sz w:val="28"/>
          <w:szCs w:val="28"/>
        </w:rPr>
        <w:t>汕头大学精神卫生中心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接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送需要洗涤</w:t>
      </w:r>
      <w:r w:rsidRPr="00164C04">
        <w:rPr>
          <w:rFonts w:asciiTheme="minorEastAsia" w:eastAsiaTheme="minorEastAsia" w:hAnsiTheme="minorEastAsia" w:hint="eastAsia"/>
          <w:color w:val="000000"/>
          <w:sz w:val="28"/>
          <w:szCs w:val="28"/>
        </w:rPr>
        <w:t>床上用品，每二周一次，约定时间送达。</w:t>
      </w:r>
    </w:p>
    <w:p w:rsidR="006F5C08" w:rsidRPr="00164C04" w:rsidRDefault="006F5C08" w:rsidP="006F5C0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洗涤要求</w:t>
      </w:r>
      <w:r w:rsidRPr="00164C04">
        <w:rPr>
          <w:rFonts w:asciiTheme="minorEastAsia" w:eastAsiaTheme="minorEastAsia" w:hAnsiTheme="minorEastAsia"/>
          <w:sz w:val="28"/>
          <w:szCs w:val="28"/>
          <w:lang w:eastAsia="zh-TW"/>
        </w:rPr>
        <w:t>：</w:t>
      </w:r>
      <w:r w:rsidRPr="00164C04">
        <w:rPr>
          <w:rFonts w:asciiTheme="minorEastAsia" w:eastAsiaTheme="minorEastAsia" w:hAnsiTheme="minorEastAsia" w:hint="eastAsia"/>
          <w:color w:val="000000"/>
          <w:sz w:val="28"/>
          <w:szCs w:val="28"/>
        </w:rPr>
        <w:t>床上用品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洗涤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干净、整洁、卫生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，无污迹、无异味；被服、纽扣完整，带子齐全无破口开缝；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数量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无误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</w:p>
    <w:p w:rsidR="006F5C08" w:rsidRPr="00164C04" w:rsidRDefault="006F5C08" w:rsidP="006F5C0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负责与招标人共同确认收送的</w:t>
      </w:r>
      <w:proofErr w:type="gramStart"/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医疗布草数量</w:t>
      </w:r>
      <w:proofErr w:type="gramEnd"/>
      <w:r w:rsidRPr="00164C04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保证洗涤接送数量无误。如有丢失，应按原价赔偿。</w:t>
      </w:r>
    </w:p>
    <w:p w:rsidR="006F5C08" w:rsidRPr="00164C04" w:rsidRDefault="006F5C08" w:rsidP="006F5C0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3.中标人每季度提供一份洗涤质量检测报告。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五、投标文件格式要求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1.投标书一式两份(含报价、资质等全部文件,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需投标方法人代表签字、单位盖章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 xml:space="preserve">2.标书封面（邮寄标书的，需在邮件封面标识）写明投标项目名称、联系电话及联系人。 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六、标书送达时间及送达地点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lastRenderedPageBreak/>
        <w:t>1.送达时间：即日起至2022年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22</w:t>
      </w:r>
      <w:bookmarkStart w:id="0" w:name="_GoBack"/>
      <w:bookmarkEnd w:id="0"/>
      <w:r w:rsidRPr="00164C04">
        <w:rPr>
          <w:rFonts w:asciiTheme="minorEastAsia" w:eastAsiaTheme="minorEastAsia" w:hAnsiTheme="minorEastAsia" w:hint="eastAsia"/>
          <w:sz w:val="28"/>
          <w:szCs w:val="28"/>
        </w:rPr>
        <w:t>日11:00 时止。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2.标书送达地点：汕头大学精神卫生中心总务科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地址：汕头市龙湖区泰山北路万吉片区汕头大学精神卫生中心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 xml:space="preserve">联系电话：0754-82902776  邮政编码：515065  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联系人：朱先生</w:t>
      </w:r>
    </w:p>
    <w:p w:rsidR="006F5C08" w:rsidRPr="00164C04" w:rsidRDefault="006F5C08" w:rsidP="006F5C08">
      <w:pPr>
        <w:pStyle w:val="a3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F5C08" w:rsidRPr="00164C04" w:rsidRDefault="006F5C08" w:rsidP="006F5C08">
      <w:pPr>
        <w:pStyle w:val="a3"/>
        <w:snapToGrid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汕头大学精神卫生中心</w:t>
      </w:r>
    </w:p>
    <w:p w:rsidR="006F5C08" w:rsidRPr="00164C04" w:rsidRDefault="006F5C08" w:rsidP="006F5C08">
      <w:pPr>
        <w:pStyle w:val="a3"/>
        <w:snapToGrid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164C04">
        <w:rPr>
          <w:rFonts w:asciiTheme="minorEastAsia" w:eastAsiaTheme="minorEastAsia" w:hAnsiTheme="minorEastAsia" w:hint="eastAsia"/>
          <w:sz w:val="28"/>
          <w:szCs w:val="28"/>
        </w:rPr>
        <w:t>2022年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64C04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164C04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722C91" w:rsidRPr="00164C04" w:rsidRDefault="00722C91">
      <w:pPr>
        <w:rPr>
          <w:rFonts w:asciiTheme="minorEastAsia" w:eastAsiaTheme="minorEastAsia" w:hAnsiTheme="minorEastAsia"/>
          <w:sz w:val="28"/>
          <w:szCs w:val="28"/>
        </w:rPr>
      </w:pPr>
    </w:p>
    <w:sectPr w:rsidR="00722C91" w:rsidRPr="0016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04" w:rsidRDefault="00164C04" w:rsidP="00164C04">
      <w:r>
        <w:separator/>
      </w:r>
    </w:p>
  </w:endnote>
  <w:endnote w:type="continuationSeparator" w:id="0">
    <w:p w:rsidR="00164C04" w:rsidRDefault="00164C04" w:rsidP="001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04" w:rsidRDefault="00164C04" w:rsidP="00164C04">
      <w:r>
        <w:separator/>
      </w:r>
    </w:p>
  </w:footnote>
  <w:footnote w:type="continuationSeparator" w:id="0">
    <w:p w:rsidR="00164C04" w:rsidRDefault="00164C04" w:rsidP="0016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08"/>
    <w:rsid w:val="00164C04"/>
    <w:rsid w:val="006F5C08"/>
    <w:rsid w:val="0072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F5C08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6F5C0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6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C0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C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C0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F5C08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6F5C0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6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C0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C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C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卤面宝宝</cp:lastModifiedBy>
  <cp:revision>2</cp:revision>
  <dcterms:created xsi:type="dcterms:W3CDTF">2022-05-05T01:01:00Z</dcterms:created>
  <dcterms:modified xsi:type="dcterms:W3CDTF">2022-06-14T02:01:00Z</dcterms:modified>
</cp:coreProperties>
</file>