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9"/>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hint="eastAsia" w:ascii="黑体" w:hAnsi="黑体" w:eastAsia="黑体" w:cs="黑体"/>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汕头大学医学院第一附属医院多功能转运推车项目</w:t>
      </w:r>
    </w:p>
    <w:p>
      <w:pPr>
        <w:pageBreakBefore w:val="0"/>
        <w:kinsoku/>
        <w:overflowPunct/>
        <w:topLinePunct w:val="0"/>
        <w:bidi w:val="0"/>
        <w:spacing w:line="360" w:lineRule="auto"/>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SDFYY-ZCB2022012</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7</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0" w:name="_Toc23927923"/>
      <w:r>
        <w:rPr>
          <w:rFonts w:ascii="宋体"/>
        </w:rPr>
        <w:br w:type="page"/>
      </w:r>
      <w:bookmarkEnd w:id="0"/>
    </w:p>
    <w:p>
      <w:pPr>
        <w:pageBreakBefore w:val="0"/>
        <w:kinsoku/>
        <w:overflowPunct/>
        <w:topLinePunct w:val="0"/>
        <w:bidi w:val="0"/>
        <w:spacing w:line="360" w:lineRule="auto"/>
        <w:jc w:val="both"/>
        <w:rPr>
          <w:rFonts w:ascii="宋体" w:hAnsi="宋体"/>
          <w:szCs w:val="21"/>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4" w:type="first"/>
          <w:footerReference r:id="rId5" w:type="default"/>
          <w:footerReference r:id="rId6"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汕头大学医学院第一附属医院就多功能转运推车项目进行公开招标采购，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1.项目编号：SDFYY-ZCB2022012</w:t>
      </w:r>
    </w:p>
    <w:p>
      <w:pPr>
        <w:pageBreakBefore w:val="0"/>
        <w:kinsoku/>
        <w:overflowPunct/>
        <w:topLinePunct w:val="0"/>
        <w:bidi w:val="0"/>
        <w:adjustRightInd w:val="0"/>
        <w:snapToGrid w:val="0"/>
        <w:spacing w:line="360" w:lineRule="auto"/>
        <w:ind w:firstLine="420" w:firstLineChars="200"/>
        <w:rPr>
          <w:rFonts w:hint="eastAsia" w:ascii="Arial" w:hAnsi="Arial" w:eastAsia="宋体" w:cs="Arial"/>
          <w:i w:val="0"/>
          <w:caps w:val="0"/>
          <w:color w:val="333333"/>
          <w:spacing w:val="0"/>
          <w:sz w:val="24"/>
          <w:szCs w:val="24"/>
          <w:lang w:val="en-US" w:eastAsia="zh-CN"/>
        </w:rPr>
      </w:pPr>
      <w:r>
        <w:rPr>
          <w:rFonts w:hint="eastAsia" w:ascii="宋体"/>
          <w:szCs w:val="21"/>
          <w:lang w:val="en-US" w:eastAsia="zh-CN"/>
        </w:rPr>
        <w:t>2.项目名称：汕头大学医学院第一附属医院多功能转运推车项目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3.具有良好的商业信誉和健全的财务会计制度：供应商必须具有良好的商业信誉和健全的财务会计制度（提供2021年度财务状况报告或基本开户行出具的资信证明）。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4.履行合同所必须的设备和专业技术能力：按投标（响应）文件格式填报设备及专业技术能力情况。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5</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6.</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7</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8</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highlight w:val="none"/>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w:t>
      </w:r>
      <w:r>
        <w:rPr>
          <w:rFonts w:hint="eastAsia" w:ascii="宋体"/>
          <w:szCs w:val="21"/>
          <w:highlight w:val="none"/>
        </w:rPr>
        <w:t>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highlight w:val="none"/>
        </w:rPr>
      </w:pPr>
      <w:r>
        <w:rPr>
          <w:rFonts w:hint="eastAsia" w:ascii="宋体"/>
          <w:szCs w:val="21"/>
          <w:highlight w:val="none"/>
          <w:lang w:val="en-US" w:eastAsia="zh-CN"/>
        </w:rPr>
        <w:t>四</w:t>
      </w:r>
      <w:r>
        <w:rPr>
          <w:rFonts w:hint="default" w:ascii="宋体"/>
          <w:szCs w:val="21"/>
          <w:highlight w:val="none"/>
        </w:rPr>
        <w:t>、报名时间及</w:t>
      </w:r>
      <w:r>
        <w:rPr>
          <w:rFonts w:hint="eastAsia" w:ascii="宋体"/>
          <w:szCs w:val="21"/>
          <w:highlight w:val="none"/>
          <w:lang w:val="en-US" w:eastAsia="zh-CN"/>
        </w:rPr>
        <w:t>要求</w:t>
      </w:r>
      <w:r>
        <w:rPr>
          <w:rFonts w:hint="default" w:ascii="宋体"/>
          <w:szCs w:val="21"/>
          <w:highlight w:val="none"/>
        </w:rPr>
        <w:t>：</w:t>
      </w:r>
    </w:p>
    <w:p>
      <w:pPr>
        <w:pageBreakBefore w:val="0"/>
        <w:kinsoku/>
        <w:overflowPunct/>
        <w:topLinePunct w:val="0"/>
        <w:bidi w:val="0"/>
        <w:adjustRightInd w:val="0"/>
        <w:snapToGrid w:val="0"/>
        <w:spacing w:line="360" w:lineRule="auto"/>
        <w:ind w:firstLine="420" w:firstLineChars="200"/>
        <w:rPr>
          <w:rFonts w:hint="eastAsia" w:ascii="宋体"/>
          <w:szCs w:val="21"/>
          <w:highlight w:val="none"/>
          <w:lang w:val="en-US" w:eastAsia="zh-CN"/>
        </w:rPr>
      </w:pPr>
      <w:r>
        <w:rPr>
          <w:rFonts w:hint="default" w:ascii="宋体"/>
          <w:szCs w:val="21"/>
          <w:highlight w:val="none"/>
        </w:rPr>
        <w:t>1.</w:t>
      </w:r>
      <w:r>
        <w:rPr>
          <w:rFonts w:hint="default" w:ascii="宋体" w:hAnsi="宋体" w:eastAsia="宋体" w:cs="宋体"/>
          <w:i w:val="0"/>
          <w:iCs w:val="0"/>
          <w:caps w:val="0"/>
          <w:color w:val="000000" w:themeColor="text1"/>
          <w:spacing w:val="0"/>
          <w:sz w:val="21"/>
          <w:szCs w:val="21"/>
          <w:highlight w:val="none"/>
          <w:shd w:val="clear" w:fill="FFFFFF"/>
          <w:vertAlign w:val="baseline"/>
          <w14:textFill>
            <w14:solidFill>
              <w14:schemeClr w14:val="tx1"/>
            </w14:solidFill>
          </w14:textFill>
        </w:rPr>
        <w:t>报名时间：</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（北京时间，法定节假日除外）。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highlight w:val="none"/>
        </w:rPr>
        <w:t>2.</w:t>
      </w:r>
      <w:r>
        <w:rPr>
          <w:rFonts w:hint="eastAsia" w:ascii="宋体"/>
          <w:szCs w:val="21"/>
          <w:highlight w:val="none"/>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 22</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 22</w:t>
      </w:r>
      <w:r>
        <w:rPr>
          <w:rFonts w:hint="default" w:ascii="宋体"/>
          <w:szCs w:val="21"/>
        </w:rPr>
        <w:t>日15</w:t>
      </w:r>
      <w:r>
        <w:rPr>
          <w:rFonts w:hint="eastAsia" w:ascii="宋体"/>
          <w:szCs w:val="21"/>
          <w:lang w:val="en-US"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 xml:space="preserve"> 22</w:t>
      </w:r>
      <w:r>
        <w:rPr>
          <w:rFonts w:hint="default" w:ascii="宋体"/>
          <w:szCs w:val="21"/>
        </w:rPr>
        <w:t>日15</w:t>
      </w:r>
      <w:r>
        <w:rPr>
          <w:rFonts w:hint="eastAsia" w:ascii="宋体"/>
          <w:szCs w:val="21"/>
          <w:lang w:val="en-US" w:eastAsia="zh-CN"/>
        </w:rPr>
        <w:t>:</w:t>
      </w:r>
      <w:r>
        <w:rPr>
          <w:rFonts w:hint="default" w:ascii="宋体"/>
          <w:szCs w:val="21"/>
        </w:rPr>
        <w:t>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highlight w:val="none"/>
        </w:rPr>
      </w:pPr>
      <w:r>
        <w:rPr>
          <w:rFonts w:hint="eastAsia" w:ascii="宋体" w:hAnsi="宋体"/>
          <w:szCs w:val="21"/>
          <w:lang w:val="en-US" w:eastAsia="zh-CN"/>
        </w:rPr>
        <w:t>本项目的报名资料及投标文件原则</w:t>
      </w:r>
      <w:r>
        <w:rPr>
          <w:rFonts w:hint="eastAsia" w:ascii="宋体" w:hAnsi="宋体"/>
          <w:szCs w:val="21"/>
          <w:highlight w:val="none"/>
          <w:lang w:val="en-US" w:eastAsia="zh-CN"/>
        </w:rPr>
        <w:t>要求由</w:t>
      </w:r>
      <w:r>
        <w:rPr>
          <w:rFonts w:hint="eastAsia" w:ascii="宋体" w:hAnsi="宋体"/>
          <w:szCs w:val="21"/>
          <w:highlight w:val="none"/>
        </w:rPr>
        <w:t>法定代表人或其授权代表</w:t>
      </w:r>
      <w:r>
        <w:rPr>
          <w:rFonts w:hint="eastAsia" w:ascii="宋体" w:hAnsi="宋体"/>
          <w:szCs w:val="21"/>
          <w:highlight w:val="none"/>
          <w:lang w:val="en-US" w:eastAsia="zh-CN"/>
        </w:rPr>
        <w:t>亲自</w:t>
      </w:r>
      <w:r>
        <w:rPr>
          <w:rFonts w:hint="eastAsia" w:ascii="宋体" w:hAnsi="宋体"/>
          <w:szCs w:val="21"/>
          <w:highlight w:val="none"/>
        </w:rPr>
        <w:t>送达</w:t>
      </w:r>
      <w:r>
        <w:rPr>
          <w:rFonts w:hint="eastAsia" w:ascii="宋体" w:hAnsi="宋体"/>
          <w:szCs w:val="21"/>
          <w:highlight w:val="none"/>
          <w:lang w:eastAsia="zh-CN"/>
        </w:rPr>
        <w:t>，</w:t>
      </w:r>
      <w:r>
        <w:rPr>
          <w:rFonts w:hint="eastAsia" w:ascii="宋体" w:hAnsi="宋体"/>
          <w:szCs w:val="21"/>
          <w:highlight w:val="none"/>
        </w:rPr>
        <w:t>受新冠疫情影响</w:t>
      </w:r>
      <w:r>
        <w:rPr>
          <w:rFonts w:hint="eastAsia" w:ascii="宋体" w:hAnsi="宋体"/>
          <w:szCs w:val="21"/>
          <w:highlight w:val="none"/>
          <w:lang w:val="en-US" w:eastAsia="zh-CN"/>
        </w:rPr>
        <w:t>也</w:t>
      </w:r>
      <w:r>
        <w:rPr>
          <w:rFonts w:hint="eastAsia" w:ascii="宋体" w:hAnsi="宋体"/>
          <w:szCs w:val="21"/>
          <w:highlight w:val="none"/>
        </w:rPr>
        <w:t>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报名资料和投标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highlight w:val="none"/>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二〇二二年七月一日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ascii="宋体" w:hAnsi="宋体" w:cs="宋体"/>
          <w:b/>
          <w:szCs w:val="21"/>
        </w:rPr>
      </w:pPr>
      <w:r>
        <w:rPr>
          <w:rFonts w:hint="eastAsia" w:eastAsia="黑体"/>
          <w:b/>
          <w:sz w:val="44"/>
        </w:rPr>
        <w:t>用 户 需 求 书</w:t>
      </w:r>
      <w:r>
        <w:rPr>
          <w:sz w:val="24"/>
          <w:szCs w:val="24"/>
        </w:rPr>
        <w:br w:type="page"/>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一、供货清单及交货期</w:t>
      </w:r>
    </w:p>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1、设备名称和数量：</w:t>
      </w:r>
    </w:p>
    <w:tbl>
      <w:tblPr>
        <w:tblStyle w:val="2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268"/>
        <w:gridCol w:w="744"/>
        <w:gridCol w:w="780"/>
        <w:gridCol w:w="177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标包</w:t>
            </w:r>
          </w:p>
        </w:tc>
        <w:tc>
          <w:tcPr>
            <w:tcW w:w="326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74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77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cs="宋体"/>
                <w:sz w:val="21"/>
                <w:szCs w:val="21"/>
                <w:lang w:val="en-US" w:eastAsia="zh-CN"/>
              </w:rPr>
              <w:t>单价最高限价</w:t>
            </w:r>
            <w:r>
              <w:rPr>
                <w:rFonts w:hint="eastAsia" w:ascii="宋体" w:hAnsi="宋体" w:eastAsia="宋体" w:cs="宋体"/>
                <w:sz w:val="21"/>
                <w:szCs w:val="21"/>
              </w:rPr>
              <w:t>（</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26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多功能转运推车</w:t>
            </w:r>
          </w:p>
        </w:tc>
        <w:tc>
          <w:tcPr>
            <w:tcW w:w="74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辆</w:t>
            </w:r>
          </w:p>
        </w:tc>
        <w:tc>
          <w:tcPr>
            <w:tcW w:w="177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p>
        </w:tc>
      </w:tr>
    </w:tbl>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（1）以上报价包含税费（供货商应根据招标人要求开具增值税发票），供货商负责设备的供货、运输、安装、调试、现场培训、验收、技术支持和售后服务等相关服务。</w:t>
      </w:r>
    </w:p>
    <w:p>
      <w:pPr>
        <w:pStyle w:val="28"/>
        <w:ind w:firstLine="420" w:firstLineChars="200"/>
        <w:rPr>
          <w:rFonts w:hint="eastAsia"/>
        </w:rPr>
      </w:pPr>
      <w:r>
        <w:rPr>
          <w:rFonts w:hint="eastAsia" w:ascii="Times New Roman" w:hAnsi="Times New Roman" w:cs="宋体"/>
          <w:kern w:val="2"/>
          <w:sz w:val="21"/>
          <w:szCs w:val="24"/>
          <w:lang w:val="en-US" w:eastAsia="zh-CN" w:bidi="ar"/>
        </w:rPr>
        <w:t>（2</w:t>
      </w:r>
      <w:r>
        <w:rPr>
          <w:rFonts w:hint="eastAsia" w:ascii="宋体" w:hAnsi="宋体" w:eastAsia="宋体" w:cs="宋体"/>
          <w:color w:val="auto"/>
          <w:kern w:val="2"/>
          <w:sz w:val="21"/>
          <w:szCs w:val="21"/>
          <w:lang w:val="en-US" w:eastAsia="zh-CN" w:bidi="ar-SA"/>
        </w:rPr>
        <w:t>）</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2、交货期限：供应商接到采购人的采购订单后需在30天内完成交货和安装调试并交付正常使用。</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rPr>
      </w:pPr>
      <w:r>
        <w:rPr>
          <w:rFonts w:hint="eastAsia" w:ascii="宋体" w:hAnsi="宋体" w:eastAsia="宋体" w:cs="宋体"/>
          <w:sz w:val="21"/>
          <w:szCs w:val="21"/>
        </w:rPr>
        <w:t>3、交货地点：汕头大学医学院第一附属医院指定地点。</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二、设备一般要求</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所供设备（包括必需部件）应是全新、未使用过的产品，机身标识明显，准确显示设</w:t>
      </w:r>
      <w:r>
        <w:rPr>
          <w:rFonts w:hint="eastAsia" w:ascii="宋体" w:hAnsi="宋体" w:eastAsia="宋体" w:cs="宋体"/>
          <w:sz w:val="21"/>
          <w:szCs w:val="21"/>
          <w:highlight w:val="none"/>
        </w:rPr>
        <w:t>备</w:t>
      </w:r>
      <w:r>
        <w:rPr>
          <w:rFonts w:hint="eastAsia" w:ascii="宋体" w:hAnsi="宋体" w:cs="宋体"/>
          <w:sz w:val="21"/>
          <w:szCs w:val="21"/>
          <w:highlight w:val="none"/>
          <w:lang w:val="en-US" w:eastAsia="zh-CN"/>
        </w:rPr>
        <w:t>品牌、</w:t>
      </w:r>
      <w:r>
        <w:rPr>
          <w:rFonts w:hint="eastAsia" w:ascii="宋体" w:hAnsi="宋体" w:eastAsia="宋体" w:cs="宋体"/>
          <w:sz w:val="21"/>
          <w:szCs w:val="21"/>
        </w:rPr>
        <w:t>型号、规格、生产商；设备外观清洁，字体清晰、明确。</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所供货物技术规格、标准应符合用户需求书要求,技术参数须提供原厂技术参数文件为凭证。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对于影响设备正常工作的必要组成部分，无论在技术规范中指出与否，投标人都应在投标文件中明确列出。</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进口产品必须提供该产品的报关单等合法进货渠道证明。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投标人应在投标文件中提交所投设备的详细配置清单。</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在不涉及到硬件的情况下，免费提供同型号设备的软件版本升级服务。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投标设备若属于医疗器械类别，必须提供产品本身所属的医疗器械备案凭证或者医疗器械注册证。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卖方须在设备安装后调试阶段安排现场使用和维修技术培训，保证设备使用方能完全掌握相关技术。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中标人需向用户提供中英文操作手册、维护手册、维修手册、软件备份、故障代码表、备件清单、零部件、维修密码等维护维修必需的材料信息。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应保证95%开机率。</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卖方在国内应具有配件保税库，以保证零配件的供应。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如所投产品为进口产品</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卖方在省内应有经过生产厂商专门培训的专业工程师组成的专业维修站，提供安装及维修服务。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卖方提供的设备不侵犯任何第三方的专利、商标或版权。</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三、技术指标和参数</w:t>
      </w:r>
    </w:p>
    <w:tbl>
      <w:tblPr>
        <w:tblStyle w:val="22"/>
        <w:tblpPr w:leftFromText="180" w:rightFromText="180" w:vertAnchor="text" w:tblpXSpec="center" w:tblpY="1"/>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992"/>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设备名称</w:t>
            </w:r>
          </w:p>
        </w:tc>
        <w:tc>
          <w:tcPr>
            <w:tcW w:w="709"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数量</w:t>
            </w:r>
          </w:p>
        </w:tc>
        <w:tc>
          <w:tcPr>
            <w:tcW w:w="992"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设备单价预算</w:t>
            </w:r>
            <w:r>
              <w:rPr>
                <w:rFonts w:ascii="宋体" w:hAnsi="宋体" w:cs="宋体"/>
                <w:b/>
                <w:kern w:val="0"/>
                <w:szCs w:val="21"/>
              </w:rPr>
              <w:t>（</w:t>
            </w:r>
            <w:r>
              <w:rPr>
                <w:rFonts w:hint="eastAsia" w:ascii="宋体" w:hAnsi="宋体" w:cs="宋体"/>
                <w:b/>
                <w:kern w:val="0"/>
                <w:szCs w:val="21"/>
              </w:rPr>
              <w:t>单位</w:t>
            </w:r>
            <w:r>
              <w:rPr>
                <w:rFonts w:ascii="宋体" w:hAnsi="宋体" w:cs="宋体"/>
                <w:b/>
                <w:kern w:val="0"/>
                <w:szCs w:val="21"/>
              </w:rPr>
              <w:t>：元）</w:t>
            </w:r>
          </w:p>
        </w:tc>
        <w:tc>
          <w:tcPr>
            <w:tcW w:w="6231" w:type="dxa"/>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b/>
                <w:kern w:val="0"/>
                <w:szCs w:val="21"/>
              </w:rPr>
            </w:pPr>
            <w:r>
              <w:rPr>
                <w:rFonts w:hint="eastAsia" w:ascii="宋体" w:hAnsi="宋体" w:cs="宋体"/>
                <w:b/>
                <w:kern w:val="0"/>
                <w:szCs w:val="21"/>
              </w:rPr>
              <w:t>技术</w:t>
            </w:r>
            <w:r>
              <w:rPr>
                <w:rFonts w:ascii="宋体" w:hAnsi="宋体" w:cs="宋体"/>
                <w:b/>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宋体"/>
                <w:kern w:val="0"/>
                <w:sz w:val="24"/>
              </w:rPr>
            </w:pPr>
            <w:r>
              <w:rPr>
                <w:rFonts w:hint="eastAsia" w:ascii="宋体" w:hAnsi="宋体" w:cs="宋体"/>
                <w:kern w:val="0"/>
                <w:sz w:val="24"/>
              </w:rPr>
              <w:t>多功能转运推车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0000</w:t>
            </w:r>
          </w:p>
        </w:tc>
        <w:tc>
          <w:tcPr>
            <w:tcW w:w="6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0"/>
              <w:jc w:val="left"/>
              <w:rPr>
                <w:rFonts w:hint="eastAsia" w:ascii="宋体" w:hAnsi="宋体"/>
                <w:szCs w:val="21"/>
              </w:rPr>
            </w:pPr>
            <w:r>
              <w:rPr>
                <w:rFonts w:hint="eastAsia" w:ascii="宋体" w:hAnsi="宋体"/>
                <w:szCs w:val="21"/>
              </w:rPr>
              <w:t>1．规格参数</w:t>
            </w:r>
          </w:p>
          <w:p>
            <w:pPr>
              <w:keepNext w:val="0"/>
              <w:keepLines w:val="0"/>
              <w:suppressLineNumbers w:val="0"/>
              <w:spacing w:before="0" w:beforeAutospacing="0" w:after="0" w:afterAutospacing="0" w:line="500" w:lineRule="exact"/>
              <w:ind w:left="0" w:right="0" w:firstLine="0"/>
              <w:jc w:val="left"/>
              <w:rPr>
                <w:rFonts w:hint="eastAsia" w:ascii="宋体" w:hAnsi="宋体"/>
                <w:szCs w:val="21"/>
              </w:rPr>
            </w:pPr>
            <w:r>
              <w:rPr>
                <w:rFonts w:hint="eastAsia" w:ascii="宋体" w:hAnsi="宋体"/>
                <w:szCs w:val="21"/>
              </w:rPr>
              <w:t>1.1．全长：≤1930mm，全宽：≤663mm。</w:t>
            </w:r>
          </w:p>
          <w:p>
            <w:pPr>
              <w:keepNext w:val="0"/>
              <w:keepLines w:val="0"/>
              <w:suppressLineNumbers w:val="0"/>
              <w:spacing w:before="0" w:beforeAutospacing="0" w:after="0" w:afterAutospacing="0" w:line="500" w:lineRule="exact"/>
              <w:ind w:left="0" w:leftChars="0" w:right="0"/>
              <w:jc w:val="left"/>
              <w:rPr>
                <w:rFonts w:hint="eastAsia" w:ascii="宋体" w:hAnsi="宋体"/>
                <w:szCs w:val="21"/>
              </w:rPr>
            </w:pPr>
            <w:r>
              <w:rPr>
                <w:rFonts w:hint="eastAsia" w:ascii="宋体" w:hAnsi="宋体"/>
                <w:szCs w:val="21"/>
              </w:rPr>
              <w:t>1.2．床体升降范围510-850mm。</w:t>
            </w:r>
          </w:p>
          <w:p>
            <w:pPr>
              <w:keepNext w:val="0"/>
              <w:keepLines w:val="0"/>
              <w:suppressLineNumbers w:val="0"/>
              <w:spacing w:before="0" w:beforeAutospacing="0" w:after="0" w:afterAutospacing="0" w:line="500" w:lineRule="exact"/>
              <w:ind w:left="0" w:leftChars="0" w:right="0"/>
              <w:jc w:val="left"/>
              <w:rPr>
                <w:rFonts w:hint="eastAsia" w:ascii="宋体" w:hAnsi="宋体"/>
                <w:szCs w:val="21"/>
              </w:rPr>
            </w:pPr>
            <w:r>
              <w:rPr>
                <w:rFonts w:hint="eastAsia" w:ascii="宋体" w:hAnsi="宋体"/>
                <w:szCs w:val="21"/>
              </w:rPr>
              <w:t>1.3. 背部升降0-70°。</w:t>
            </w:r>
          </w:p>
          <w:p>
            <w:pPr>
              <w:keepNext w:val="0"/>
              <w:keepLines w:val="0"/>
              <w:suppressLineNumbers w:val="0"/>
              <w:spacing w:before="0" w:beforeAutospacing="0" w:after="0" w:afterAutospacing="0" w:line="500" w:lineRule="exact"/>
              <w:ind w:left="0" w:leftChars="0" w:right="0"/>
              <w:jc w:val="left"/>
              <w:rPr>
                <w:rFonts w:hint="eastAsia" w:ascii="宋体" w:hAnsi="宋体"/>
                <w:szCs w:val="21"/>
              </w:rPr>
            </w:pPr>
            <w:r>
              <w:rPr>
                <w:rFonts w:hint="eastAsia" w:ascii="宋体" w:hAnsi="宋体"/>
                <w:szCs w:val="21"/>
              </w:rPr>
              <w:t>2．结构：</w:t>
            </w:r>
          </w:p>
          <w:p>
            <w:pPr>
              <w:keepNext w:val="0"/>
              <w:keepLines w:val="0"/>
              <w:suppressLineNumbers w:val="0"/>
              <w:spacing w:before="0" w:beforeAutospacing="0" w:after="0" w:afterAutospacing="0" w:line="500" w:lineRule="exact"/>
              <w:ind w:left="0" w:leftChars="0" w:right="0"/>
              <w:jc w:val="left"/>
              <w:rPr>
                <w:rFonts w:hint="eastAsia" w:ascii="宋体" w:hAnsi="宋体"/>
                <w:szCs w:val="21"/>
              </w:rPr>
            </w:pPr>
            <w:r>
              <w:rPr>
                <w:rFonts w:hint="eastAsia" w:ascii="宋体" w:hAnsi="宋体"/>
                <w:szCs w:val="21"/>
              </w:rPr>
              <w:t>2.1．铝钢制床架，电镀粉体双层涂装。</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2.2．床板为PP树脂材料一次注制成形，宽度≤550mm。</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 2.3. 左右各一片PP树脂护栏，上有方便引流管通过的凹槽，必须一个开关即可控制整边护栏升降和水平放置。</w:t>
            </w:r>
          </w:p>
          <w:p>
            <w:pPr>
              <w:keepNext w:val="0"/>
              <w:keepLines w:val="0"/>
              <w:suppressLineNumbers w:val="0"/>
              <w:spacing w:before="0" w:beforeAutospacing="0" w:after="0" w:afterAutospacing="0" w:line="500" w:lineRule="exact"/>
              <w:ind w:left="0" w:leftChars="0" w:right="0" w:firstLine="0" w:firstLineChars="0"/>
              <w:jc w:val="left"/>
              <w:rPr>
                <w:rFonts w:hint="eastAsia" w:ascii="宋体" w:hAnsi="宋体"/>
                <w:szCs w:val="21"/>
              </w:rPr>
            </w:pPr>
            <w:r>
              <w:rPr>
                <w:rFonts w:hint="eastAsia" w:ascii="宋体" w:hAnsi="宋体"/>
                <w:szCs w:val="21"/>
              </w:rPr>
              <w:t>2.4．专用转运床垫，阻燃、抗菌，防水、透气。垫子两边各有两个把手，床罩面料光滑易抽动转运。床套四周有拉链，可将床罩拆卸清洗。</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 2.5．床体重量轻，≤73KG。</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2.6. 安全承重量≥150KG，只需一人操作即可转运病人。</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2.7. 整床可耐高压水龙头冲洗，床体防腐蚀、防锈。</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3．功能：</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3.1．采用气动弹簧调节手柄控制背部升降。</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3.2. 采用曲柄摇把控制水平升降，手柄可折收。</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 3.3．有背部床板角度显示功能。</w:t>
            </w:r>
          </w:p>
          <w:p>
            <w:pPr>
              <w:keepNext w:val="0"/>
              <w:keepLines w:val="0"/>
              <w:suppressLineNumbers w:val="0"/>
              <w:spacing w:before="0" w:beforeAutospacing="0" w:after="0" w:afterAutospacing="0" w:line="500" w:lineRule="exact"/>
              <w:ind w:left="0" w:leftChars="0" w:right="0" w:firstLine="0" w:firstLineChars="0"/>
              <w:jc w:val="left"/>
              <w:rPr>
                <w:rFonts w:hint="eastAsia" w:ascii="宋体" w:hAnsi="宋体"/>
                <w:szCs w:val="21"/>
              </w:rPr>
            </w:pPr>
            <w:r>
              <w:rPr>
                <w:rFonts w:hint="eastAsia" w:ascii="宋体" w:hAnsi="宋体"/>
                <w:szCs w:val="21"/>
              </w:rPr>
              <w:t>▲ 3.4．旋转式护栏有水平固定功能，起到与病床之间搭桥的作用。还可增加床面宽度，方便护士输液、量血压，并设有安全锁且一个开关就能操作护栏的水平固定功能。</w:t>
            </w:r>
          </w:p>
          <w:p>
            <w:pPr>
              <w:keepNext w:val="0"/>
              <w:keepLines w:val="0"/>
              <w:suppressLineNumbers w:val="0"/>
              <w:spacing w:before="0" w:beforeAutospacing="0" w:after="0" w:afterAutospacing="0" w:line="500" w:lineRule="exact"/>
              <w:ind w:left="0" w:leftChars="0" w:right="0" w:firstLine="0" w:firstLineChars="0"/>
              <w:jc w:val="left"/>
              <w:rPr>
                <w:rFonts w:hint="eastAsia" w:ascii="宋体" w:hAnsi="宋体"/>
                <w:szCs w:val="21"/>
              </w:rPr>
            </w:pPr>
            <w:r>
              <w:rPr>
                <w:rFonts w:hint="eastAsia" w:ascii="宋体" w:hAnsi="宋体"/>
                <w:szCs w:val="21"/>
              </w:rPr>
              <w:t>▲3.5. 采用国际知名品牌的φ150mm树脂双面脚轮，其中有一个含碳导电脚轮，起到接地作用，有效消除转运过程产生的静电。</w:t>
            </w:r>
          </w:p>
          <w:p>
            <w:pPr>
              <w:keepNext w:val="0"/>
              <w:keepLines w:val="0"/>
              <w:suppressLineNumbers w:val="0"/>
              <w:spacing w:before="0" w:beforeAutospacing="0" w:after="0" w:afterAutospacing="0" w:line="500" w:lineRule="exact"/>
              <w:ind w:left="-2" w:right="0" w:firstLine="0" w:firstLineChars="0"/>
              <w:jc w:val="left"/>
              <w:rPr>
                <w:rFonts w:hint="eastAsia" w:ascii="宋体" w:hAnsi="宋体"/>
                <w:szCs w:val="21"/>
              </w:rPr>
            </w:pPr>
            <w:r>
              <w:rPr>
                <w:rFonts w:hint="eastAsia" w:ascii="宋体" w:hAnsi="宋体"/>
                <w:szCs w:val="21"/>
              </w:rPr>
              <w:t>▲3.6. 四个脚轮上均配跷跷板型中控刹车，刹车踏板配有红绿颜色标志，在任意脚轮一侧踩下不同颜色端都可同时控制四个轮子的万向转动或锁定。</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3.7. 有中心第五轮系统。</w:t>
            </w:r>
          </w:p>
          <w:p>
            <w:pPr>
              <w:keepNext w:val="0"/>
              <w:keepLines w:val="0"/>
              <w:suppressLineNumbers w:val="0"/>
              <w:spacing w:before="0" w:beforeAutospacing="0" w:after="0" w:afterAutospacing="0" w:line="500" w:lineRule="exact"/>
              <w:ind w:left="0" w:right="0"/>
              <w:jc w:val="left"/>
              <w:rPr>
                <w:rFonts w:hint="eastAsia" w:ascii="宋体" w:hAnsi="宋体"/>
                <w:szCs w:val="21"/>
              </w:rPr>
            </w:pPr>
            <w:r>
              <w:rPr>
                <w:rFonts w:hint="eastAsia" w:ascii="宋体" w:hAnsi="宋体"/>
                <w:szCs w:val="21"/>
              </w:rPr>
              <w:t>3.8. 床体四角有四个输液架插孔，要求有输液架固定旋钮。</w:t>
            </w:r>
          </w:p>
          <w:p>
            <w:pPr>
              <w:keepNext w:val="0"/>
              <w:keepLines w:val="0"/>
              <w:suppressLineNumbers w:val="0"/>
              <w:spacing w:before="0" w:beforeAutospacing="0" w:after="0" w:afterAutospacing="0" w:line="500" w:lineRule="exact"/>
              <w:ind w:left="0" w:leftChars="0" w:right="0" w:firstLine="0" w:firstLineChars="0"/>
              <w:jc w:val="left"/>
              <w:rPr>
                <w:rFonts w:hint="eastAsia" w:ascii="宋体" w:hAnsi="宋体"/>
                <w:szCs w:val="21"/>
              </w:rPr>
            </w:pPr>
            <w:r>
              <w:rPr>
                <w:rFonts w:hint="eastAsia" w:ascii="宋体" w:hAnsi="宋体"/>
                <w:szCs w:val="21"/>
              </w:rPr>
              <w:t>3.9. 床下方配有氧气瓶搁架，可以选择横竖两种方式存放氧气瓶，搁架可随床体同时升降，防止氧气管道被拉扯。</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3.10. 床体两侧配有多功能钩挂。</w:t>
            </w:r>
          </w:p>
          <w:p>
            <w:pPr>
              <w:keepNext w:val="0"/>
              <w:keepLines w:val="0"/>
              <w:suppressLineNumbers w:val="0"/>
              <w:spacing w:before="0" w:beforeAutospacing="0" w:after="0" w:afterAutospacing="0" w:line="500" w:lineRule="exact"/>
              <w:ind w:left="0" w:right="0" w:firstLine="0" w:firstLineChars="0"/>
              <w:jc w:val="left"/>
              <w:rPr>
                <w:rFonts w:hint="eastAsia" w:ascii="宋体" w:hAnsi="宋体"/>
                <w:szCs w:val="21"/>
              </w:rPr>
            </w:pPr>
            <w:r>
              <w:rPr>
                <w:rFonts w:hint="eastAsia" w:ascii="宋体" w:hAnsi="宋体"/>
                <w:szCs w:val="21"/>
              </w:rPr>
              <w:t>3.11.床体下方采用两段式托盘，可根据不同需要放置急救器具、输液架等。</w:t>
            </w:r>
          </w:p>
        </w:tc>
      </w:tr>
    </w:tbl>
    <w:p>
      <w:pPr>
        <w:numPr>
          <w:ilvl w:val="-1"/>
          <w:numId w:val="0"/>
        </w:numPr>
        <w:shd w:val="clear" w:color="auto" w:fill="FFFFFF"/>
        <w:adjustRightInd w:val="0"/>
        <w:snapToGrid w:val="0"/>
        <w:spacing w:before="156" w:beforeLines="50" w:line="360" w:lineRule="auto"/>
        <w:ind w:firstLine="420"/>
        <w:rPr>
          <w:rFonts w:hint="eastAsia" w:ascii="宋体" w:hAnsi="宋体" w:cs="宋体"/>
          <w:kern w:val="2"/>
          <w:sz w:val="21"/>
          <w:szCs w:val="21"/>
        </w:rPr>
      </w:pPr>
      <w:r>
        <w:rPr>
          <w:rFonts w:hint="eastAsia" w:ascii="宋体" w:hAnsi="宋体" w:cs="宋体"/>
          <w:kern w:val="2"/>
          <w:sz w:val="21"/>
          <w:szCs w:val="21"/>
        </w:rPr>
        <w:t>保修期一年</w:t>
      </w:r>
      <w:r>
        <w:rPr>
          <w:rFonts w:hint="eastAsia" w:ascii="宋体" w:hAnsi="宋体" w:cs="宋体"/>
          <w:kern w:val="2"/>
          <w:sz w:val="21"/>
          <w:szCs w:val="21"/>
          <w:lang w:eastAsia="zh-CN"/>
        </w:rPr>
        <w:t>。</w:t>
      </w:r>
    </w:p>
    <w:p>
      <w:pPr>
        <w:keepNext w:val="0"/>
        <w:keepLines w:val="0"/>
        <w:pageBreakBefore w:val="0"/>
        <w:shd w:val="clear" w:color="auto" w:fill="FFFFFF"/>
        <w:kinsoku/>
        <w:wordWrap/>
        <w:overflowPunct/>
        <w:topLinePunct w:val="0"/>
        <w:bidi w:val="0"/>
        <w:adjustRightInd w:val="0"/>
        <w:snapToGrid w:val="0"/>
        <w:spacing w:before="156" w:beforeLines="50" w:line="360" w:lineRule="auto"/>
        <w:rPr>
          <w:rFonts w:hint="eastAsia" w:ascii="宋体" w:hAnsi="宋体" w:eastAsia="宋体" w:cs="宋体"/>
          <w:b/>
          <w:bCs/>
          <w:sz w:val="21"/>
          <w:szCs w:val="21"/>
        </w:rPr>
      </w:pPr>
      <w:r>
        <w:rPr>
          <w:rFonts w:hint="eastAsia" w:ascii="宋体" w:hAnsi="宋体" w:eastAsia="宋体" w:cs="宋体"/>
          <w:b/>
          <w:bCs/>
          <w:sz w:val="21"/>
          <w:szCs w:val="21"/>
        </w:rPr>
        <w:t>四、技术文件要求</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firstLine="420"/>
        <w:rPr>
          <w:rFonts w:hint="eastAsia" w:ascii="宋体" w:hAnsi="宋体" w:eastAsia="宋体" w:cs="宋体"/>
          <w:sz w:val="21"/>
          <w:szCs w:val="21"/>
        </w:rPr>
      </w:pPr>
      <w:r>
        <w:rPr>
          <w:rFonts w:hint="eastAsia" w:ascii="宋体" w:hAnsi="宋体" w:eastAsia="宋体" w:cs="宋体"/>
          <w:sz w:val="21"/>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五、包装和发运</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应按出厂标准及国家有关要求进行包装。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运输方式：航空、铁路公路、邮寄等运输费用由中标方负担。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运输风险负担：在运输过程中造成的产品灭失或损坏由中标方负担。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包装要求：设备的包装均应有良好的防湿、防锈、防潮、防腐及防碰撞的措施。凡由于包装不良造成的损失和由此产生的费用均由中标方承担。包装不回收。</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六、安装、调试与验收</w:t>
      </w:r>
    </w:p>
    <w:p>
      <w:pPr>
        <w:pageBreakBefore w:val="0"/>
        <w:kinsoku/>
        <w:overflowPunct/>
        <w:topLinePunct w:val="0"/>
        <w:bidi w:val="0"/>
        <w:snapToGrid w:val="0"/>
        <w:spacing w:line="360" w:lineRule="auto"/>
        <w:ind w:left="0" w:leftChars="0" w:firstLine="420" w:firstLineChars="200"/>
        <w:rPr>
          <w:rFonts w:hint="eastAsia" w:ascii="宋体" w:hAnsi="宋体" w:cs="宋体"/>
        </w:rPr>
      </w:pPr>
      <w:r>
        <w:rPr>
          <w:rFonts w:hint="eastAsia" w:ascii="宋体" w:hAnsi="宋体"/>
          <w:lang w:val="en-US" w:eastAsia="zh-CN"/>
        </w:rPr>
        <w:t>1、</w:t>
      </w:r>
      <w:r>
        <w:rPr>
          <w:rFonts w:hint="eastAsia" w:ascii="宋体" w:hAnsi="宋体" w:eastAsia="宋体" w:cs="宋体"/>
          <w:sz w:val="21"/>
          <w:szCs w:val="21"/>
        </w:rPr>
        <w:t>供货商</w:t>
      </w:r>
      <w:r>
        <w:rPr>
          <w:rFonts w:hint="eastAsia" w:ascii="宋体" w:hAnsi="宋体" w:cs="宋体"/>
        </w:rPr>
        <w:t>负责合同项下的安装调试，一切费用由</w:t>
      </w:r>
      <w:r>
        <w:rPr>
          <w:rFonts w:hint="eastAsia" w:ascii="宋体" w:hAnsi="宋体" w:eastAsia="宋体" w:cs="宋体"/>
          <w:sz w:val="21"/>
          <w:szCs w:val="21"/>
        </w:rPr>
        <w:t>供货商</w:t>
      </w:r>
      <w:r>
        <w:rPr>
          <w:rFonts w:hint="eastAsia" w:ascii="宋体" w:hAnsi="宋体" w:cs="宋体"/>
        </w:rPr>
        <w:t>负责。如果合同设备运输和安装调试过程中因事故造成货物短缺、损坏，</w:t>
      </w:r>
      <w:r>
        <w:rPr>
          <w:rFonts w:hint="eastAsia" w:ascii="宋体" w:hAnsi="宋体" w:eastAsia="宋体" w:cs="宋体"/>
          <w:sz w:val="21"/>
          <w:szCs w:val="21"/>
        </w:rPr>
        <w:t>供货商</w:t>
      </w:r>
      <w:r>
        <w:rPr>
          <w:rFonts w:hint="eastAsia" w:ascii="宋体" w:hAnsi="宋体" w:cs="宋体"/>
        </w:rPr>
        <w:t>应及时安排换装，以保证合同设备安装调试的成功完成。换货的相关费用由</w:t>
      </w:r>
      <w:r>
        <w:rPr>
          <w:rFonts w:hint="eastAsia" w:ascii="宋体" w:hAnsi="宋体" w:eastAsia="宋体" w:cs="宋体"/>
          <w:sz w:val="21"/>
          <w:szCs w:val="21"/>
        </w:rPr>
        <w:t>供货商</w:t>
      </w:r>
      <w:r>
        <w:rPr>
          <w:rFonts w:hint="eastAsia" w:ascii="宋体" w:hAnsi="宋体" w:cs="宋体"/>
        </w:rPr>
        <w:t>承担。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lang w:val="en-US" w:eastAsia="zh-CN"/>
        </w:rPr>
        <w:t>2、</w:t>
      </w:r>
      <w:r>
        <w:rPr>
          <w:rFonts w:hint="eastAsia" w:ascii="宋体" w:hAnsi="宋体" w:eastAsia="宋体" w:cs="宋体"/>
          <w:sz w:val="21"/>
          <w:szCs w:val="21"/>
        </w:rPr>
        <w:t>供货商</w:t>
      </w:r>
      <w:r>
        <w:rPr>
          <w:rFonts w:hint="eastAsia" w:ascii="宋体" w:hAnsi="宋体" w:cs="宋体"/>
        </w:rPr>
        <w:t>安装时须对各安装场地内的其它设备、设施有良好保护措施。</w:t>
      </w:r>
      <w:r>
        <w:rPr>
          <w:rFonts w:hint="eastAsia" w:ascii="宋体" w:hAnsi="宋体" w:eastAsia="宋体" w:cs="宋体"/>
          <w:sz w:val="21"/>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rPr>
        <w:t>供货商</w:t>
      </w:r>
      <w:r>
        <w:rPr>
          <w:rFonts w:hint="eastAsia" w:ascii="宋体" w:hAnsi="宋体" w:eastAsia="宋体" w:cs="宋体"/>
          <w:sz w:val="21"/>
          <w:szCs w:val="21"/>
          <w:highlight w:val="none"/>
        </w:rPr>
        <w:t>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验收</w:t>
      </w:r>
      <w:r>
        <w:rPr>
          <w:rFonts w:hint="eastAsia" w:ascii="宋体" w:hAnsi="宋体" w:eastAsia="宋体" w:cs="宋体"/>
          <w:sz w:val="21"/>
          <w:szCs w:val="21"/>
          <w:highlight w:val="none"/>
        </w:rPr>
        <w:t>时间：在中标方安排生产厂商技术人员完成安装调试后1个月内完成验收工作。</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ind w:left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eastAsia="宋体" w:cs="宋体"/>
          <w:sz w:val="21"/>
          <w:szCs w:val="21"/>
        </w:rPr>
        <w:t>供货商</w:t>
      </w:r>
      <w:r>
        <w:rPr>
          <w:rFonts w:hint="eastAsia" w:ascii="宋体" w:hAnsi="宋体" w:cs="宋体"/>
          <w:color w:val="000000"/>
          <w:szCs w:val="21"/>
          <w:highlight w:val="none"/>
        </w:rPr>
        <w:t>保证合同项下提供的设备不侵犯任何第三方的专利、商标或版权。否则，</w:t>
      </w:r>
      <w:r>
        <w:rPr>
          <w:rFonts w:hint="eastAsia" w:ascii="宋体" w:hAnsi="宋体" w:eastAsia="宋体" w:cs="宋体"/>
          <w:sz w:val="21"/>
          <w:szCs w:val="21"/>
        </w:rPr>
        <w:t>供货商</w:t>
      </w:r>
      <w:r>
        <w:rPr>
          <w:rFonts w:hint="eastAsia" w:ascii="宋体" w:hAnsi="宋体" w:cs="宋体"/>
          <w:color w:val="000000"/>
          <w:szCs w:val="21"/>
          <w:highlight w:val="none"/>
        </w:rPr>
        <w:t>须承担对第三方的专利或版权的侵权责任并承担因此而发生的所有费用。</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七、付款方式</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八</w:t>
      </w:r>
      <w:r>
        <w:rPr>
          <w:rFonts w:hint="eastAsia" w:ascii="宋体" w:hAnsi="宋体" w:eastAsia="宋体" w:cs="宋体"/>
          <w:b/>
          <w:bCs/>
          <w:sz w:val="21"/>
          <w:szCs w:val="21"/>
          <w:lang w:val="zh-CN"/>
        </w:rPr>
        <w:t>、质量保证及售后要求</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zh-CN"/>
        </w:rPr>
        <w:t>设备免费保修：项目整体验收后，提供</w:t>
      </w:r>
      <w:r>
        <w:rPr>
          <w:rFonts w:hint="eastAsia" w:ascii="宋体" w:hAnsi="宋体" w:cs="宋体"/>
          <w:sz w:val="21"/>
          <w:szCs w:val="21"/>
          <w:lang w:val="en-US" w:eastAsia="zh-CN"/>
        </w:rPr>
        <w:t>一</w:t>
      </w:r>
      <w:r>
        <w:rPr>
          <w:rFonts w:hint="eastAsia" w:ascii="宋体" w:hAnsi="宋体" w:eastAsia="宋体" w:cs="宋体"/>
          <w:sz w:val="21"/>
          <w:szCs w:val="21"/>
          <w:lang w:val="zh-CN"/>
        </w:rPr>
        <w:t>年的免费质保期，质保期自双方代表在货物验收报告上签字之日起计算。质保期内中标人负责提供设备的三包（包修、包换、包退）服务，须有可随时上门提供维护、保修、技术支持等服务。</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bookmarkStart w:id="23" w:name="_GoBack"/>
      <w:bookmarkEnd w:id="23"/>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zh-CN"/>
        </w:rPr>
        <w:t>中标人</w:t>
      </w:r>
      <w:r>
        <w:rPr>
          <w:rFonts w:hint="eastAsia" w:ascii="宋体" w:hAnsi="宋体" w:cs="宋体"/>
        </w:rPr>
        <w:t>为甲方提供操作及维护培训，主要内容为设备的基本结构、性能、主要部件的构造及原理，日常使用操作、保养与管理，常见故障的排除，紧急情况的处理等，培训地点主要在设备安装现场或按双方协商安排。</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1" w:name="_Toc402856406"/>
      <w:bookmarkStart w:id="2" w:name="_Toc102300271"/>
      <w:bookmarkStart w:id="3" w:name="_Toc402856407"/>
      <w:bookmarkStart w:id="4" w:name="_Toc262242490"/>
      <w:r>
        <w:rPr>
          <w:rFonts w:hint="eastAsia" w:ascii="Times New Roman" w:hAnsi="Times New Roman"/>
          <w:b/>
          <w:sz w:val="21"/>
          <w:szCs w:val="21"/>
        </w:rPr>
        <w:t>一、  说明</w:t>
      </w:r>
      <w:bookmarkEnd w:id="1"/>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2"/>
      <w:bookmarkEnd w:id="3"/>
      <w:bookmarkEnd w:id="4"/>
      <w:bookmarkStart w:id="5" w:name="_Hlt98175198"/>
      <w:bookmarkEnd w:id="5"/>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lang w:val="en-US" w:eastAsia="zh-CN"/>
        </w:rPr>
      </w:pPr>
      <w:r>
        <w:rPr>
          <w:rFonts w:hint="eastAsia" w:hAnsi="宋体"/>
          <w:sz w:val="21"/>
          <w:szCs w:val="21"/>
          <w:lang w:val="en-US" w:eastAsia="zh-CN"/>
        </w:rPr>
        <w:t>自筹资金</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1"/>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2"/>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w:t>
      </w:r>
      <w:r>
        <w:rPr>
          <w:rFonts w:hint="eastAsia" w:ascii="宋体" w:hAnsi="宋体"/>
          <w:szCs w:val="21"/>
          <w:lang w:eastAsia="zh-CN"/>
        </w:rPr>
        <w:t>、</w:t>
      </w:r>
      <w:r>
        <w:rPr>
          <w:rFonts w:hint="eastAsia" w:ascii="宋体" w:hAnsi="宋体"/>
          <w:szCs w:val="21"/>
          <w:lang w:val="zh-CN" w:eastAsia="zh-CN"/>
        </w:rPr>
        <w:t>投标分项报价表、</w:t>
      </w:r>
      <w:r>
        <w:rPr>
          <w:rFonts w:hint="eastAsia" w:ascii="宋体" w:hAnsi="宋体"/>
          <w:szCs w:val="21"/>
          <w:lang w:val="en-US" w:eastAsia="zh-CN"/>
        </w:rPr>
        <w:t>配套耗材报价表、投标文件电子版</w:t>
      </w:r>
      <w:r>
        <w:rPr>
          <w:rFonts w:hint="eastAsia" w:ascii="宋体" w:hAnsi="宋体"/>
          <w:szCs w:val="21"/>
          <w:lang w:val="zh-CN" w:eastAsia="zh-CN"/>
        </w:rPr>
        <w:t>（电子文件采用光盘或U盘储存，其中经济部分文件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highlight w:val="none"/>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w:t>
      </w:r>
      <w:r>
        <w:rPr>
          <w:rFonts w:hint="eastAsia" w:ascii="宋体" w:hAnsi="宋体"/>
          <w:szCs w:val="21"/>
          <w:highlight w:val="none"/>
        </w:rPr>
        <w:t>式可为邮寄，寄达地址：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）。寄达时间：递交截止时间前（请各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邮寄过程投标文件受损丢失由投标人负责</w:t>
      </w:r>
      <w:r>
        <w:rPr>
          <w:rFonts w:hint="eastAsia" w:ascii="宋体" w:hAnsi="宋体"/>
          <w:szCs w:val="21"/>
          <w:highlight w:val="none"/>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3"/>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w:t>
      </w:r>
      <w:r>
        <w:rPr>
          <w:rFonts w:hint="eastAsia" w:ascii="宋体" w:hAnsi="宋体"/>
          <w:szCs w:val="21"/>
          <w:lang w:val="en-US" w:eastAsia="zh-CN"/>
        </w:rPr>
        <w:t>和</w:t>
      </w:r>
      <w:r>
        <w:rPr>
          <w:rFonts w:hint="eastAsia" w:ascii="宋体" w:hAnsi="宋体"/>
          <w:szCs w:val="21"/>
        </w:rPr>
        <w:t>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numPr>
          <w:ilvl w:val="0"/>
          <w:numId w:val="2"/>
        </w:num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lang w:val="en-US" w:eastAsia="zh-CN"/>
        </w:rPr>
      </w:pPr>
      <w:r>
        <w:rPr>
          <w:rFonts w:hint="eastAsia" w:ascii="宋体" w:hAnsi="宋体"/>
          <w:szCs w:val="21"/>
          <w:lang w:val="en-US" w:eastAsia="zh-CN"/>
        </w:rPr>
        <w:t>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rPr>
              <w:t>所投产品技术参数全部满足用户需求书中技术参数，得</w:t>
            </w:r>
            <w:r>
              <w:rPr>
                <w:rFonts w:ascii="宋体" w:hAnsi="宋体" w:cs="宋体"/>
                <w:szCs w:val="21"/>
              </w:rPr>
              <w:t>40</w:t>
            </w:r>
            <w:r>
              <w:rPr>
                <w:rFonts w:hint="eastAsia" w:ascii="宋体" w:hAnsi="宋体" w:cs="宋体"/>
                <w:szCs w:val="21"/>
              </w:rPr>
              <w:t>分；每一项</w:t>
            </w:r>
            <w:r>
              <w:rPr>
                <w:rFonts w:hint="eastAsia"/>
              </w:rPr>
              <w:t>技术参数</w:t>
            </w:r>
            <w:r>
              <w:rPr>
                <w:rFonts w:hint="eastAsia" w:ascii="宋体" w:hAnsi="宋体" w:cs="宋体"/>
                <w:szCs w:val="21"/>
              </w:rPr>
              <w:t>负偏离扣2分。</w:t>
            </w:r>
            <w:r>
              <w:rPr>
                <w:rFonts w:hint="eastAsia" w:ascii="宋体" w:hAnsi="宋体"/>
                <w:szCs w:val="21"/>
                <w:lang w:val="en-US" w:eastAsia="zh-CN"/>
              </w:rPr>
              <w:t>（注：</w:t>
            </w:r>
            <w:r>
              <w:rPr>
                <w:rFonts w:hint="eastAsia" w:ascii="宋体" w:hAnsi="宋体" w:cs="宋体"/>
                <w:szCs w:val="21"/>
              </w:rPr>
              <w:t>所有投标人须提供投标产品彩页及相应技术参数的厂家使用说明书作为技术证明文件，否则评标委员会有权视相应技术参数响应不符合招标要求（如厂家的产品使用说明书为英文版，请同时提供中文版）。</w:t>
            </w:r>
            <w:r>
              <w:rPr>
                <w:rFonts w:hint="eastAsia" w:ascii="宋体" w:hAnsi="宋体"/>
                <w:szCs w:val="21"/>
                <w:lang w:val="en-US" w:eastAsia="zh-CN"/>
              </w:rPr>
              <w:t>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分；安装调试及验收方案可行，评价次之，得4分，安装调试及验收方案基本可行，评价一般，得2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技术水平在同类产品中领先，技术性能明显优于同类产品，应用广泛，得8分；技术水平在同类产品中属于中等，性能及应用一般，得5分；技术水平在同类产品中较落后，性能较差，较少或未得到应用，得2分。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D.</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8"/>
        <w:rPr>
          <w:rFonts w:hint="default"/>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注册证号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spacing w:line="360" w:lineRule="auto"/>
        <w:ind w:left="0" w:firstLine="0" w:firstLineChars="0"/>
        <w:jc w:val="left"/>
        <w:rPr>
          <w:rFonts w:hint="eastAsia" w:ascii="宋体" w:hAnsi="宋体" w:cs="宋体"/>
        </w:rPr>
      </w:pPr>
      <w:r>
        <w:rPr>
          <w:rFonts w:ascii="宋体" w:hAnsi="宋体"/>
        </w:rPr>
        <w:t xml:space="preserve">2.2 </w:t>
      </w:r>
      <w:r>
        <w:rPr>
          <w:rFonts w:hint="eastAsia" w:ascii="宋体" w:hAnsi="宋体" w:cs="宋体"/>
          <w:color w:val="000000"/>
          <w:kern w:val="0"/>
          <w:szCs w:val="21"/>
          <w:lang w:val="zh-CN"/>
        </w:rPr>
        <w:t>合同设备到达</w:t>
      </w:r>
      <w:r>
        <w:rPr>
          <w:rFonts w:hint="eastAsia" w:ascii="宋体" w:hAnsi="宋体" w:cs="宋体"/>
          <w:color w:val="000000"/>
          <w:kern w:val="0"/>
          <w:szCs w:val="21"/>
        </w:rPr>
        <w:t>采购</w:t>
      </w:r>
      <w:r>
        <w:rPr>
          <w:rFonts w:hint="eastAsia" w:ascii="宋体" w:hAnsi="宋体" w:cs="宋体"/>
          <w:color w:val="000000"/>
          <w:kern w:val="0"/>
          <w:szCs w:val="21"/>
          <w:lang w:val="zh-CN"/>
        </w:rPr>
        <w:t>人指定地点完成安装、调试、验收、培训并交付使用后，中标人凭：①合同、②正式全额发票、③验收调试报告（加盖采购人公章）、④中标通知书，向采购人申请付款，采购人于6个月内向中标人支付合同总金额的95％，剩余5％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0" w:leftChars="0" w:firstLine="0" w:firstLineChars="0"/>
        <w:rPr>
          <w:rFonts w:hint="eastAsia"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rPr>
        <w:t>5.3.2 乙方安装时须对各安装场地内的其它设备、设施有良好保护措施。</w:t>
      </w:r>
      <w:r>
        <w:rPr>
          <w:rFonts w:hint="eastAsia" w:ascii="宋体" w:hAnsi="宋体" w:eastAsia="宋体" w:cs="宋体"/>
          <w:sz w:val="21"/>
          <w:szCs w:val="21"/>
        </w:rPr>
        <w:t>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由供方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供方安装调试人员一切费用自理。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sz w:val="21"/>
          <w:szCs w:val="21"/>
          <w:highlight w:val="none"/>
          <w:lang w:val="en-US" w:eastAsia="zh-CN"/>
        </w:rPr>
        <w:t>5.5.1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cs="宋体"/>
          <w:color w:val="000000"/>
          <w:szCs w:val="21"/>
          <w:highlight w:val="none"/>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 xml:space="preserve">6.4 </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pStyle w:val="2"/>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rPr>
          <w:rFonts w:ascii="宋体" w:hAnsi="宋体"/>
        </w:rPr>
      </w:pPr>
      <w:r>
        <w:rPr>
          <w:rFonts w:hint="eastAsia" w:ascii="宋体" w:hAnsi="宋体" w:cs="宋体"/>
          <w:lang w:val="en-US" w:eastAsia="zh-CN"/>
        </w:rPr>
        <w:t>9.2.3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9.</w:t>
      </w:r>
      <w:r>
        <w:rPr>
          <w:rFonts w:hint="eastAsia" w:ascii="宋体" w:hAnsi="宋体"/>
          <w:lang w:val="en-US" w:eastAsia="zh-CN"/>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民法典</w:t>
      </w:r>
      <w:r>
        <w:rPr>
          <w:rFonts w:hint="eastAsia" w:ascii="宋体" w:hAnsi="宋体"/>
          <w:szCs w:val="21"/>
        </w:rPr>
        <w:t>》及医药产品购销合同约定购销药品、医用设备、医用耗材等医药产品。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hint="eastAsia" w:ascii="宋体" w:hAnsi="宋体"/>
          <w:sz w:val="28"/>
          <w:szCs w:val="28"/>
          <w:lang w:val="zh-CN" w:eastAsia="zh-CN"/>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w:t>
      </w:r>
      <w:r>
        <w:rPr>
          <w:rFonts w:hint="eastAsia" w:ascii="宋体" w:hAnsi="宋体"/>
          <w:sz w:val="28"/>
          <w:szCs w:val="28"/>
          <w:lang w:val="en-US" w:eastAsia="zh-CN"/>
        </w:rPr>
        <w:t>投标文件电子版</w:t>
      </w:r>
      <w:r>
        <w:rPr>
          <w:rFonts w:hint="eastAsia" w:ascii="宋体" w:hAnsi="宋体"/>
          <w:sz w:val="28"/>
          <w:szCs w:val="28"/>
          <w:lang w:val="zh-CN" w:eastAsia="zh-CN"/>
        </w:rPr>
        <w:t>,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rPr>
        <w:t>项</w:t>
      </w:r>
      <w:r>
        <w:rPr>
          <w:rFonts w:hint="eastAsia" w:ascii="宋体" w:hAnsi="宋体"/>
          <w:sz w:val="32"/>
          <w:szCs w:val="32"/>
          <w:lang w:val="en-US" w:eastAsia="zh-CN"/>
        </w:rPr>
        <w:t xml:space="preserve"> </w:t>
      </w:r>
      <w:r>
        <w:rPr>
          <w:rFonts w:hint="eastAsia" w:ascii="宋体" w:hAnsi="宋体"/>
          <w:sz w:val="32"/>
          <w:szCs w:val="32"/>
        </w:rPr>
        <w:t>目</w:t>
      </w:r>
      <w:r>
        <w:rPr>
          <w:rFonts w:hint="eastAsia" w:ascii="宋体" w:hAnsi="宋体"/>
          <w:sz w:val="32"/>
          <w:szCs w:val="32"/>
          <w:lang w:val="en-US" w:eastAsia="zh-CN"/>
        </w:rPr>
        <w:t xml:space="preserve"> </w:t>
      </w:r>
      <w:r>
        <w:rPr>
          <w:rFonts w:hint="eastAsia" w:ascii="宋体" w:hAnsi="宋体"/>
          <w:sz w:val="32"/>
          <w:szCs w:val="32"/>
        </w:rPr>
        <w:t>名</w:t>
      </w:r>
      <w:r>
        <w:rPr>
          <w:rFonts w:hint="eastAsia" w:ascii="宋体" w:hAnsi="宋体"/>
          <w:sz w:val="32"/>
          <w:szCs w:val="32"/>
          <w:lang w:val="en-US" w:eastAsia="zh-CN"/>
        </w:rPr>
        <w:t xml:space="preserve">  </w:t>
      </w:r>
      <w:r>
        <w:rPr>
          <w:rFonts w:hint="eastAsia" w:ascii="宋体" w:hAnsi="宋体"/>
          <w:sz w:val="32"/>
          <w:szCs w:val="32"/>
        </w:rPr>
        <w:t>称：</w:t>
      </w: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招标编号：</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r>
              <w:rPr>
                <w:rFonts w:hint="eastAsia"/>
                <w:lang w:eastAsia="zh-CN"/>
              </w:rPr>
              <w:t>，</w:t>
            </w:r>
            <w:r>
              <w:rPr>
                <w:rFonts w:hint="eastAsia" w:ascii="宋体"/>
                <w:szCs w:val="21"/>
                <w:lang w:val="en-US" w:eastAsia="zh-CN"/>
              </w:rPr>
              <w:t>具有良好的商业信誉和健全的财务会计制度</w:t>
            </w:r>
            <w:r>
              <w:rPr>
                <w:rFonts w:hint="eastAsia"/>
              </w:rPr>
              <w:t>；</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w:t>
            </w:r>
            <w:r>
              <w:rPr>
                <w:rFonts w:hint="eastAsia"/>
              </w:rPr>
              <w:t xml:space="preserve">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6" w:name="_Toc202251075"/>
      <w:bookmarkStart w:id="7" w:name="_Toc202254105"/>
      <w:bookmarkStart w:id="8" w:name="_Toc202820351"/>
      <w:bookmarkStart w:id="9" w:name="_Toc202251700"/>
      <w:bookmarkStart w:id="10" w:name="_Toc202816996"/>
      <w:bookmarkStart w:id="11" w:name="_Toc202252034"/>
      <w:bookmarkStart w:id="12" w:name="_Toc202819878"/>
      <w:r>
        <w:rPr>
          <w:rFonts w:hint="eastAsia" w:ascii="宋体" w:hAnsi="宋体"/>
          <w:b/>
          <w:sz w:val="28"/>
          <w:szCs w:val="28"/>
        </w:rPr>
        <w:t>二、投标资格文件</w:t>
      </w:r>
      <w:bookmarkEnd w:id="6"/>
      <w:bookmarkEnd w:id="7"/>
      <w:bookmarkEnd w:id="8"/>
      <w:bookmarkEnd w:id="9"/>
      <w:bookmarkEnd w:id="10"/>
      <w:bookmarkEnd w:id="11"/>
      <w:bookmarkEnd w:id="12"/>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eastAsia="宋体" w:cs="Times New Roman"/>
          <w:sz w:val="21"/>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w:t>
      </w:r>
      <w:r>
        <w:rPr>
          <w:rFonts w:hint="eastAsia" w:ascii="宋体" w:hAnsi="宋体"/>
          <w:b/>
          <w:sz w:val="24"/>
          <w:lang w:val="en-US" w:eastAsia="zh-CN"/>
        </w:rPr>
        <w:t>收</w:t>
      </w:r>
      <w:r>
        <w:rPr>
          <w:rFonts w:hint="eastAsia" w:ascii="宋体" w:hAnsi="宋体"/>
          <w:b/>
          <w:sz w:val="24"/>
        </w:rPr>
        <w:t>和社会保障资金证明。</w:t>
      </w:r>
      <w:r>
        <w:rPr>
          <w:rFonts w:hint="eastAsia" w:ascii="宋体" w:hAnsi="宋体" w:cs="Times New Roman"/>
          <w:sz w:val="21"/>
          <w:szCs w:val="21"/>
        </w:rPr>
        <w:t>提供投标截止日前6个月内任意1个月依法缴纳税收和社会保障资金的相关材料。如依法免税或不需要缴纳社会保障资金的，提供相应证明材料</w:t>
      </w:r>
      <w:r>
        <w:rPr>
          <w:rFonts w:hint="eastAsia" w:ascii="宋体" w:hAnsi="宋体" w:cs="Times New Roman"/>
          <w:sz w:val="21"/>
          <w:szCs w:val="21"/>
          <w:lang w:eastAsia="zh-CN"/>
        </w:rPr>
        <w:t>；</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lang w:val="en-US" w:eastAsia="zh-CN"/>
        </w:rPr>
        <w:t>资信</w:t>
      </w:r>
      <w:r>
        <w:rPr>
          <w:rFonts w:hint="eastAsia" w:ascii="宋体" w:hAnsi="宋体"/>
          <w:b/>
          <w:sz w:val="24"/>
        </w:rPr>
        <w:t>证明。</w:t>
      </w:r>
      <w:r>
        <w:rPr>
          <w:rFonts w:hint="eastAsia" w:ascii="宋体"/>
          <w:szCs w:val="21"/>
          <w:lang w:val="en-US" w:eastAsia="zh-CN"/>
        </w:rPr>
        <w:t>提供2021年度财务状况报告或基本开户行出具的资信证明；</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rPr>
          <w:rFonts w:hint="eastAsia" w:ascii="宋体" w:hAnsi="宋体"/>
          <w:sz w:val="24"/>
          <w:lang w:val="en-US" w:eastAsia="zh-CN"/>
        </w:rPr>
      </w:pPr>
      <w:r>
        <w:rPr>
          <w:rFonts w:hint="eastAsia" w:ascii="宋体" w:hAnsi="宋体"/>
          <w:sz w:val="24"/>
          <w:lang w:val="en-US" w:eastAsia="zh-CN"/>
        </w:rPr>
        <w:br w:type="page"/>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bCs/>
          <w:sz w:val="24"/>
          <w:lang w:val="zh-CN"/>
        </w:rPr>
      </w:pPr>
      <w:r>
        <w:rPr>
          <w:rFonts w:hint="eastAsia" w:ascii="宋体" w:hAnsi="宋体"/>
          <w:b/>
          <w:bCs/>
          <w:sz w:val="24"/>
          <w:lang w:val="en-US" w:eastAsia="zh-CN"/>
        </w:rPr>
        <w:t>2.7</w:t>
      </w:r>
      <w:r>
        <w:rPr>
          <w:rFonts w:hint="eastAsia" w:ascii="宋体" w:hAnsi="宋体"/>
          <w:b/>
          <w:bCs/>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2.8</w:t>
      </w:r>
      <w:r>
        <w:rPr>
          <w:rFonts w:hint="eastAsia" w:ascii="宋体" w:hAnsi="宋体"/>
          <w:b/>
          <w:bCs/>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b/>
          <w:bCs/>
          <w:sz w:val="24"/>
          <w:lang w:val="en-US" w:eastAsia="zh-CN"/>
        </w:rPr>
        <w:t>2.9</w:t>
      </w:r>
      <w:r>
        <w:rPr>
          <w:rFonts w:hint="eastAsia" w:ascii="宋体" w:hAnsi="宋体"/>
          <w:b/>
          <w:bCs/>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3" w:name="_Toc202820352"/>
      <w:bookmarkStart w:id="14" w:name="_Toc202251701"/>
      <w:bookmarkStart w:id="15" w:name="_Toc202252035"/>
      <w:bookmarkStart w:id="16" w:name="_Toc202254106"/>
      <w:bookmarkStart w:id="17" w:name="_Toc202251076"/>
      <w:bookmarkStart w:id="18" w:name="_Toc202816997"/>
      <w:bookmarkStart w:id="19" w:name="_Toc202819879"/>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spacing w:line="360" w:lineRule="auto"/>
        <w:ind w:firstLine="105" w:firstLineChars="50"/>
        <w:rPr>
          <w:rFonts w:hint="eastAsia" w:ascii="宋体" w:hAnsi="宋体" w:cs="宋体"/>
          <w:color w:val="000000"/>
        </w:rPr>
      </w:pPr>
      <w:r>
        <w:rPr>
          <w:rFonts w:hint="eastAsia" w:ascii="宋体" w:hAnsi="宋体"/>
          <w:szCs w:val="21"/>
          <w:lang w:val="en-GB"/>
        </w:rPr>
        <w:t>注：业绩是以投标人名义完成并已验收的项目</w:t>
      </w:r>
      <w:r>
        <w:rPr>
          <w:rFonts w:hint="eastAsia" w:ascii="宋体" w:hAnsi="宋体"/>
          <w:szCs w:val="21"/>
          <w:lang w:val="en-GB" w:eastAsia="zh-CN"/>
        </w:rPr>
        <w:t>，</w:t>
      </w:r>
      <w:r>
        <w:rPr>
          <w:rFonts w:hint="eastAsia" w:ascii="宋体" w:hAnsi="宋体" w:cs="宋体"/>
          <w:color w:val="000000"/>
        </w:rPr>
        <w:t>提供中标通知书或合同证明。</w:t>
      </w:r>
    </w:p>
    <w:p>
      <w:pPr>
        <w:pageBreakBefore w:val="0"/>
        <w:kinsoku/>
        <w:overflowPunct/>
        <w:topLinePunct w:val="0"/>
        <w:bidi w:val="0"/>
        <w:spacing w:line="360" w:lineRule="auto"/>
        <w:rPr>
          <w:rFonts w:ascii="宋体" w:hAnsi="宋体"/>
          <w:szCs w:val="21"/>
          <w:lang w:val="en-GB"/>
        </w:rPr>
      </w:pP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4"/>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0" w:name="_Toc202819881"/>
      <w:bookmarkStart w:id="21" w:name="_Toc202820354"/>
      <w:bookmarkStart w:id="22" w:name="_Toc202816999"/>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173"/>
        <w:gridCol w:w="1284"/>
        <w:gridCol w:w="760"/>
        <w:gridCol w:w="937"/>
        <w:gridCol w:w="787"/>
        <w:gridCol w:w="1341"/>
        <w:gridCol w:w="1134"/>
        <w:gridCol w:w="834"/>
        <w:gridCol w:w="8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Calibri" w:hAnsi="Calibri" w:eastAsia="宋体" w:cs="宋体"/>
                <w:kern w:val="2"/>
                <w:sz w:val="21"/>
                <w:szCs w:val="21"/>
                <w:lang w:val="en-US" w:eastAsia="zh-CN" w:bidi="ar"/>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宋体" w:hAnsi="宋体" w:cs="宋体"/>
                <w:lang w:val="en-US" w:eastAsia="zh-CN"/>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0"/>
    <w:bookmarkEnd w:id="21"/>
    <w:bookmarkEnd w:id="22"/>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项目编号：</w:t>
      </w:r>
      <w:r>
        <w:rPr>
          <w:rFonts w:hint="eastAsia" w:ascii="宋体" w:hAnsi="宋体" w:cs="宋体"/>
          <w:color w:val="000000"/>
          <w:szCs w:val="21"/>
          <w:highlight w:val="none"/>
          <w:lang w:val="en-US" w:eastAsia="zh-CN"/>
        </w:rPr>
        <w:t>SDFYY-ZCB2022012</w:t>
      </w:r>
      <w:r>
        <w:rPr>
          <w:rFonts w:hint="eastAsia" w:ascii="宋体" w:hAnsi="宋体" w:cs="宋体"/>
          <w:color w:val="000000"/>
          <w:szCs w:val="21"/>
          <w:highlight w:val="none"/>
        </w:rPr>
        <w:t xml:space="preserve">                    </w:t>
      </w:r>
    </w:p>
    <w:p>
      <w:pPr>
        <w:pageBreakBefore w:val="0"/>
        <w:kinsoku/>
        <w:overflowPunct/>
        <w:topLinePunct w:val="0"/>
        <w:bidi w:val="0"/>
        <w:spacing w:line="360" w:lineRule="auto"/>
        <w:rPr>
          <w:rFonts w:hint="eastAsia" w:ascii="宋体" w:hAnsi="宋体" w:cs="宋体"/>
          <w:color w:val="000000"/>
          <w:highlight w:val="none"/>
        </w:rPr>
      </w:pPr>
      <w:r>
        <w:rPr>
          <w:rFonts w:hint="eastAsia" w:ascii="宋体" w:hAnsi="宋体" w:cs="宋体"/>
          <w:color w:val="000000"/>
          <w:szCs w:val="21"/>
          <w:highlight w:val="none"/>
        </w:rPr>
        <w:t>项目名称：</w:t>
      </w:r>
      <w:r>
        <w:rPr>
          <w:rFonts w:hint="eastAsia" w:ascii="宋体" w:hAnsi="宋体" w:cs="宋体"/>
          <w:color w:val="000000"/>
          <w:highlight w:val="none"/>
        </w:rPr>
        <w:t>汕头大学医学院第一附属医院</w:t>
      </w:r>
      <w:r>
        <w:rPr>
          <w:rFonts w:hint="eastAsia" w:ascii="宋体" w:hAnsi="宋体" w:cs="宋体"/>
          <w:color w:val="000000"/>
          <w:highlight w:val="none"/>
          <w:lang w:val="en-US" w:eastAsia="zh-CN"/>
        </w:rPr>
        <w:t>多功能转运推车项目</w:t>
      </w:r>
      <w:r>
        <w:rPr>
          <w:rFonts w:hint="eastAsia" w:ascii="宋体" w:hAnsi="宋体" w:cs="宋体"/>
          <w:color w:val="000000"/>
          <w:highlight w:val="none"/>
        </w:rPr>
        <w:t xml:space="preserve">    </w:t>
      </w:r>
    </w:p>
    <w:p>
      <w:pPr>
        <w:pageBreakBefore w:val="0"/>
        <w:kinsoku/>
        <w:overflowPunct/>
        <w:topLinePunct w:val="0"/>
        <w:bidi w:val="0"/>
        <w:spacing w:line="360" w:lineRule="auto"/>
        <w:ind w:firstLine="420" w:firstLineChars="200"/>
        <w:rPr>
          <w:rFonts w:hint="eastAsia" w:ascii="宋体" w:hAnsi="宋体" w:cs="仿宋_GB2312"/>
          <w:szCs w:val="21"/>
        </w:rPr>
      </w:pPr>
    </w:p>
    <w:tbl>
      <w:tblPr>
        <w:tblStyle w:val="22"/>
        <w:tblpPr w:leftFromText="180" w:rightFromText="180" w:vertAnchor="text" w:horzAnchor="page" w:tblpX="1819" w:tblpY="53"/>
        <w:tblOverlap w:val="never"/>
        <w:tblW w:w="89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859"/>
        <w:gridCol w:w="747"/>
        <w:gridCol w:w="733"/>
        <w:gridCol w:w="2040"/>
        <w:gridCol w:w="1640"/>
        <w:gridCol w:w="1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highlight w:val="none"/>
              </w:rPr>
              <w:t>标的名称</w:t>
            </w:r>
          </w:p>
        </w:tc>
        <w:tc>
          <w:tcPr>
            <w:tcW w:w="747"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数量</w:t>
            </w:r>
          </w:p>
        </w:tc>
        <w:tc>
          <w:tcPr>
            <w:tcW w:w="733"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单位</w:t>
            </w:r>
          </w:p>
        </w:tc>
        <w:tc>
          <w:tcPr>
            <w:tcW w:w="20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单价最高限价（元）</w:t>
            </w:r>
          </w:p>
        </w:tc>
        <w:tc>
          <w:tcPr>
            <w:tcW w:w="1640"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单价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c>
          <w:tcPr>
            <w:tcW w:w="1934" w:type="dxa"/>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总</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元</w:t>
            </w:r>
            <w:r>
              <w:rPr>
                <w:rFonts w:hint="eastAsia" w:ascii="宋体" w:hAnsi="宋体" w:cs="宋体"/>
                <w:color w:val="000000"/>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42" w:hRule="atLeast"/>
        </w:trPr>
        <w:tc>
          <w:tcPr>
            <w:tcW w:w="1859"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cs="宋体"/>
                <w:color w:val="000000"/>
                <w:szCs w:val="21"/>
                <w:highlight w:val="none"/>
                <w:lang w:val="zh-CN"/>
              </w:rPr>
            </w:pPr>
            <w:r>
              <w:rPr>
                <w:rFonts w:hint="eastAsia" w:ascii="宋体" w:hAnsi="宋体" w:cs="宋体"/>
                <w:color w:val="000000"/>
                <w:highlight w:val="none"/>
                <w:lang w:val="en-US" w:eastAsia="zh-CN"/>
              </w:rPr>
              <w:t>多功能转运推车</w:t>
            </w:r>
          </w:p>
        </w:tc>
        <w:tc>
          <w:tcPr>
            <w:tcW w:w="747" w:type="dxa"/>
            <w:tcBorders>
              <w:bottom w:val="single" w:color="auto" w:sz="4" w:space="0"/>
            </w:tcBorders>
            <w:noWrap w:val="0"/>
            <w:vAlign w:val="center"/>
          </w:tcPr>
          <w:p>
            <w:pPr>
              <w:keepNext w:val="0"/>
              <w:keepLines w:val="0"/>
              <w:suppressLineNumbers w:val="0"/>
              <w:tabs>
                <w:tab w:val="right" w:leader="dot" w:pos="9628"/>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en-US" w:eastAsia="zh-CN"/>
              </w:rPr>
              <w:t>4</w:t>
            </w:r>
          </w:p>
        </w:tc>
        <w:tc>
          <w:tcPr>
            <w:tcW w:w="733"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辆</w:t>
            </w:r>
          </w:p>
        </w:tc>
        <w:tc>
          <w:tcPr>
            <w:tcW w:w="20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30000.00</w:t>
            </w:r>
          </w:p>
        </w:tc>
        <w:tc>
          <w:tcPr>
            <w:tcW w:w="1640"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¥__________</w:t>
            </w:r>
          </w:p>
        </w:tc>
        <w:tc>
          <w:tcPr>
            <w:tcW w:w="1934" w:type="dxa"/>
            <w:tcBorders>
              <w:bottom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¥__________</w:t>
            </w:r>
          </w:p>
        </w:tc>
      </w:tr>
    </w:tbl>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8693" w:type="dxa"/>
        <w:jc w:val="center"/>
        <w:tblLayout w:type="fixed"/>
        <w:tblCellMar>
          <w:top w:w="0" w:type="dxa"/>
          <w:left w:w="108" w:type="dxa"/>
          <w:bottom w:w="0" w:type="dxa"/>
          <w:right w:w="108" w:type="dxa"/>
        </w:tblCellMar>
      </w:tblPr>
      <w:tblGrid>
        <w:gridCol w:w="1050"/>
        <w:gridCol w:w="1211"/>
        <w:gridCol w:w="1761"/>
        <w:gridCol w:w="1172"/>
        <w:gridCol w:w="670"/>
        <w:gridCol w:w="663"/>
        <w:gridCol w:w="1229"/>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产地厂家</w:t>
            </w:r>
          </w:p>
        </w:tc>
        <w:tc>
          <w:tcPr>
            <w:tcW w:w="6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663"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22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pageBreakBefore w:val="0"/>
        <w:numPr>
          <w:ilvl w:val="0"/>
          <w:numId w:val="5"/>
        </w:numPr>
        <w:kinsoku/>
        <w:overflowPunct/>
        <w:topLinePunct w:val="0"/>
        <w:bidi w:val="0"/>
        <w:spacing w:line="360" w:lineRule="auto"/>
        <w:ind w:left="525" w:leftChars="0" w:firstLine="0" w:firstLineChars="0"/>
        <w:rPr>
          <w:rFonts w:ascii="宋体" w:hAnsi="宋体" w:cs="宋体"/>
          <w:kern w:val="0"/>
          <w:szCs w:val="21"/>
        </w:rPr>
      </w:pPr>
      <w:r>
        <w:rPr>
          <w:rFonts w:ascii="宋体" w:hAnsi="宋体" w:cs="宋体"/>
          <w:kern w:val="0"/>
          <w:szCs w:val="21"/>
        </w:rPr>
        <w:t>分项报价格式不能修改，不能删除列。</w:t>
      </w:r>
    </w:p>
    <w:p>
      <w:pPr>
        <w:pageBreakBefore w:val="0"/>
        <w:numPr>
          <w:ilvl w:val="0"/>
          <w:numId w:val="5"/>
        </w:numPr>
        <w:kinsoku/>
        <w:overflowPunct/>
        <w:topLinePunct w:val="0"/>
        <w:bidi w:val="0"/>
        <w:spacing w:line="360" w:lineRule="auto"/>
        <w:ind w:left="525" w:leftChars="0" w:firstLine="0" w:firstLineChars="0"/>
        <w:rPr>
          <w:rFonts w:hint="eastAsia" w:ascii="宋体" w:hAnsi="宋体"/>
          <w:szCs w:val="21"/>
        </w:rPr>
      </w:pP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w:t>
      </w:r>
      <w:r>
        <w:rPr>
          <w:rFonts w:hint="eastAsia" w:ascii="宋体" w:hAnsi="宋体"/>
          <w:sz w:val="24"/>
          <w:lang w:val="en-US" w:eastAsia="zh-CN"/>
        </w:rPr>
        <w:t>投标文件电子版</w:t>
      </w:r>
      <w:r>
        <w:rPr>
          <w:rFonts w:hint="eastAsia" w:ascii="宋体" w:hAnsi="宋体"/>
          <w:sz w:val="24"/>
          <w:lang w:val="zh-CN" w:eastAsia="zh-CN"/>
        </w:rPr>
        <w:t>（电子文件采用光盘或U盘储存，其中经济部分文件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9A8176A"/>
    <w:multiLevelType w:val="singleLevel"/>
    <w:tmpl w:val="F9A8176A"/>
    <w:lvl w:ilvl="0" w:tentative="0">
      <w:start w:val="2"/>
      <w:numFmt w:val="decimal"/>
      <w:suff w:val="nothing"/>
      <w:lvlText w:val="%1、"/>
      <w:lvlJc w:val="left"/>
      <w:pPr>
        <w:ind w:left="525" w:leftChars="0" w:firstLine="0" w:firstLineChars="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142D"/>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491B46"/>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32730"/>
    <w:rsid w:val="06585F98"/>
    <w:rsid w:val="066C559F"/>
    <w:rsid w:val="066F5090"/>
    <w:rsid w:val="067A4160"/>
    <w:rsid w:val="06826B71"/>
    <w:rsid w:val="06992799"/>
    <w:rsid w:val="06B156A8"/>
    <w:rsid w:val="06C6095C"/>
    <w:rsid w:val="07490ADF"/>
    <w:rsid w:val="075611DC"/>
    <w:rsid w:val="07921036"/>
    <w:rsid w:val="07934BD3"/>
    <w:rsid w:val="07BA0EE4"/>
    <w:rsid w:val="07D64405"/>
    <w:rsid w:val="07EA0E72"/>
    <w:rsid w:val="07EE1AC0"/>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B323AAF"/>
    <w:rsid w:val="0C091AAE"/>
    <w:rsid w:val="0C3D72EE"/>
    <w:rsid w:val="0C6F58BF"/>
    <w:rsid w:val="0C7421C7"/>
    <w:rsid w:val="0CB437FC"/>
    <w:rsid w:val="0CCD48BE"/>
    <w:rsid w:val="0D4728C2"/>
    <w:rsid w:val="0D6B65B1"/>
    <w:rsid w:val="0D6C40D7"/>
    <w:rsid w:val="0D8C6527"/>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B06B2E"/>
    <w:rsid w:val="0FC87CEA"/>
    <w:rsid w:val="0FE95EB3"/>
    <w:rsid w:val="0FF3288D"/>
    <w:rsid w:val="0FFC5D23"/>
    <w:rsid w:val="100827DD"/>
    <w:rsid w:val="103F27A3"/>
    <w:rsid w:val="104D76E4"/>
    <w:rsid w:val="10EC5C5A"/>
    <w:rsid w:val="111947A0"/>
    <w:rsid w:val="114A5C90"/>
    <w:rsid w:val="119105B0"/>
    <w:rsid w:val="119D6F55"/>
    <w:rsid w:val="11BF7F82"/>
    <w:rsid w:val="11D72467"/>
    <w:rsid w:val="12241424"/>
    <w:rsid w:val="125515DD"/>
    <w:rsid w:val="12932C88"/>
    <w:rsid w:val="12B64053"/>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BF7913"/>
    <w:rsid w:val="16D8458B"/>
    <w:rsid w:val="16E80C72"/>
    <w:rsid w:val="16FB3B60"/>
    <w:rsid w:val="178B6D3F"/>
    <w:rsid w:val="178D1819"/>
    <w:rsid w:val="179964D4"/>
    <w:rsid w:val="179B72B4"/>
    <w:rsid w:val="17AC6267"/>
    <w:rsid w:val="17C52D61"/>
    <w:rsid w:val="17D3722F"/>
    <w:rsid w:val="17D41517"/>
    <w:rsid w:val="17F81389"/>
    <w:rsid w:val="17F81A60"/>
    <w:rsid w:val="17FE0021"/>
    <w:rsid w:val="18057602"/>
    <w:rsid w:val="18251A52"/>
    <w:rsid w:val="183D5C21"/>
    <w:rsid w:val="18826F52"/>
    <w:rsid w:val="18860743"/>
    <w:rsid w:val="18E23A6B"/>
    <w:rsid w:val="190653E0"/>
    <w:rsid w:val="191021B8"/>
    <w:rsid w:val="19193365"/>
    <w:rsid w:val="19287A4C"/>
    <w:rsid w:val="1962594D"/>
    <w:rsid w:val="197E141A"/>
    <w:rsid w:val="19856C4C"/>
    <w:rsid w:val="199450E1"/>
    <w:rsid w:val="19A277FE"/>
    <w:rsid w:val="19A74E14"/>
    <w:rsid w:val="19C65D9F"/>
    <w:rsid w:val="1A255D39"/>
    <w:rsid w:val="1A304E0A"/>
    <w:rsid w:val="1A554870"/>
    <w:rsid w:val="1A6F363B"/>
    <w:rsid w:val="1A9E7CF8"/>
    <w:rsid w:val="1ADC6D40"/>
    <w:rsid w:val="1B5E1503"/>
    <w:rsid w:val="1B65511C"/>
    <w:rsid w:val="1BA3785E"/>
    <w:rsid w:val="1BE22134"/>
    <w:rsid w:val="1BEF4851"/>
    <w:rsid w:val="1C1870D6"/>
    <w:rsid w:val="1C2E35CB"/>
    <w:rsid w:val="1C346708"/>
    <w:rsid w:val="1C3F3996"/>
    <w:rsid w:val="1C5670DA"/>
    <w:rsid w:val="1C6C298A"/>
    <w:rsid w:val="1C7A05BE"/>
    <w:rsid w:val="1C7E45DE"/>
    <w:rsid w:val="1C821221"/>
    <w:rsid w:val="1C9A2A0F"/>
    <w:rsid w:val="1CA93D29"/>
    <w:rsid w:val="1CBA06A7"/>
    <w:rsid w:val="1CEC0D90"/>
    <w:rsid w:val="1D0165EA"/>
    <w:rsid w:val="1D383FD6"/>
    <w:rsid w:val="1D452141"/>
    <w:rsid w:val="1D881B6B"/>
    <w:rsid w:val="1D954F84"/>
    <w:rsid w:val="1DB775F0"/>
    <w:rsid w:val="1DEB7D7C"/>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63580D"/>
    <w:rsid w:val="208C34CE"/>
    <w:rsid w:val="20912119"/>
    <w:rsid w:val="20992FDD"/>
    <w:rsid w:val="209B6D55"/>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311A36"/>
    <w:rsid w:val="255E5120"/>
    <w:rsid w:val="259E3553"/>
    <w:rsid w:val="262B0B7B"/>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087613"/>
    <w:rsid w:val="293D4635"/>
    <w:rsid w:val="293E4722"/>
    <w:rsid w:val="29772BAB"/>
    <w:rsid w:val="297A1315"/>
    <w:rsid w:val="298D3A01"/>
    <w:rsid w:val="299E6E12"/>
    <w:rsid w:val="29AB7759"/>
    <w:rsid w:val="29BD1AEA"/>
    <w:rsid w:val="29DF5F05"/>
    <w:rsid w:val="29F00112"/>
    <w:rsid w:val="2A1C67A5"/>
    <w:rsid w:val="2A604F7C"/>
    <w:rsid w:val="2A94648A"/>
    <w:rsid w:val="2AA1140C"/>
    <w:rsid w:val="2AA40806"/>
    <w:rsid w:val="2AAF1D7B"/>
    <w:rsid w:val="2ACD3FAF"/>
    <w:rsid w:val="2B110340"/>
    <w:rsid w:val="2B2D0EF2"/>
    <w:rsid w:val="2B3B53BD"/>
    <w:rsid w:val="2B715282"/>
    <w:rsid w:val="2B721AE7"/>
    <w:rsid w:val="2B9E6AC5"/>
    <w:rsid w:val="2BB37649"/>
    <w:rsid w:val="2C016606"/>
    <w:rsid w:val="2C27770A"/>
    <w:rsid w:val="2C372028"/>
    <w:rsid w:val="2C386181"/>
    <w:rsid w:val="2C5C1A8E"/>
    <w:rsid w:val="2C863AE7"/>
    <w:rsid w:val="2C8C0643"/>
    <w:rsid w:val="2C8E776E"/>
    <w:rsid w:val="2C986D6C"/>
    <w:rsid w:val="2C994A91"/>
    <w:rsid w:val="2CBF7D81"/>
    <w:rsid w:val="2D2A56E9"/>
    <w:rsid w:val="2D6D1A79"/>
    <w:rsid w:val="2D742E08"/>
    <w:rsid w:val="2D7D7643"/>
    <w:rsid w:val="2D870D8D"/>
    <w:rsid w:val="2D98220C"/>
    <w:rsid w:val="2E050A65"/>
    <w:rsid w:val="2E36630F"/>
    <w:rsid w:val="2E43454B"/>
    <w:rsid w:val="2E6A13DD"/>
    <w:rsid w:val="2EAB2859"/>
    <w:rsid w:val="2EAE40F8"/>
    <w:rsid w:val="2ECB6A58"/>
    <w:rsid w:val="2F13517A"/>
    <w:rsid w:val="2F1877C3"/>
    <w:rsid w:val="2F9E684E"/>
    <w:rsid w:val="2FA951DB"/>
    <w:rsid w:val="2FAA48BF"/>
    <w:rsid w:val="30055365"/>
    <w:rsid w:val="301306B6"/>
    <w:rsid w:val="301B64B2"/>
    <w:rsid w:val="3057408B"/>
    <w:rsid w:val="305B02AF"/>
    <w:rsid w:val="30731973"/>
    <w:rsid w:val="308B46F0"/>
    <w:rsid w:val="30B11A8A"/>
    <w:rsid w:val="30B5176D"/>
    <w:rsid w:val="30DF2C8E"/>
    <w:rsid w:val="30EC388A"/>
    <w:rsid w:val="30FF6A1B"/>
    <w:rsid w:val="310821E5"/>
    <w:rsid w:val="31091285"/>
    <w:rsid w:val="310D4304"/>
    <w:rsid w:val="310F1477"/>
    <w:rsid w:val="3115045E"/>
    <w:rsid w:val="314D7BF8"/>
    <w:rsid w:val="31570A76"/>
    <w:rsid w:val="31723B02"/>
    <w:rsid w:val="31A17F44"/>
    <w:rsid w:val="31B00187"/>
    <w:rsid w:val="32250B75"/>
    <w:rsid w:val="324D0E35"/>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1F73D7"/>
    <w:rsid w:val="35C95487"/>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38603F"/>
    <w:rsid w:val="39475874"/>
    <w:rsid w:val="398E0231"/>
    <w:rsid w:val="39D32C64"/>
    <w:rsid w:val="3A090EE3"/>
    <w:rsid w:val="3A5804DA"/>
    <w:rsid w:val="3A7D382D"/>
    <w:rsid w:val="3AFD268F"/>
    <w:rsid w:val="3B457B92"/>
    <w:rsid w:val="3B5616C9"/>
    <w:rsid w:val="3B620744"/>
    <w:rsid w:val="3B770AF7"/>
    <w:rsid w:val="3B780677"/>
    <w:rsid w:val="3BA418D6"/>
    <w:rsid w:val="3BC211E2"/>
    <w:rsid w:val="3BF67528"/>
    <w:rsid w:val="3BFA4E20"/>
    <w:rsid w:val="3C8628E4"/>
    <w:rsid w:val="3C8E0FC0"/>
    <w:rsid w:val="3C964B49"/>
    <w:rsid w:val="3C991F43"/>
    <w:rsid w:val="3CDC72D0"/>
    <w:rsid w:val="3CF94A77"/>
    <w:rsid w:val="3D2462F2"/>
    <w:rsid w:val="3D267045"/>
    <w:rsid w:val="3D517B36"/>
    <w:rsid w:val="3D5642D8"/>
    <w:rsid w:val="3D664A85"/>
    <w:rsid w:val="3D913562"/>
    <w:rsid w:val="3DEE0292"/>
    <w:rsid w:val="3E014244"/>
    <w:rsid w:val="3E0415E5"/>
    <w:rsid w:val="3E2241BA"/>
    <w:rsid w:val="3E307D43"/>
    <w:rsid w:val="3E6054E8"/>
    <w:rsid w:val="3E630A5B"/>
    <w:rsid w:val="3E6D3687"/>
    <w:rsid w:val="3EB92C6F"/>
    <w:rsid w:val="3EC92095"/>
    <w:rsid w:val="3EF47905"/>
    <w:rsid w:val="3F0F2990"/>
    <w:rsid w:val="3F395C5F"/>
    <w:rsid w:val="3F4717BC"/>
    <w:rsid w:val="3F4F7231"/>
    <w:rsid w:val="3FC512A1"/>
    <w:rsid w:val="3FCB2D5B"/>
    <w:rsid w:val="400949F3"/>
    <w:rsid w:val="405922D9"/>
    <w:rsid w:val="406960D0"/>
    <w:rsid w:val="40AD2461"/>
    <w:rsid w:val="40B40122"/>
    <w:rsid w:val="40DB2E89"/>
    <w:rsid w:val="41095195"/>
    <w:rsid w:val="412F7A1F"/>
    <w:rsid w:val="41377F7D"/>
    <w:rsid w:val="41790595"/>
    <w:rsid w:val="41986C6D"/>
    <w:rsid w:val="41AC096A"/>
    <w:rsid w:val="41EA3F47"/>
    <w:rsid w:val="4234096F"/>
    <w:rsid w:val="424C5CAA"/>
    <w:rsid w:val="42660B19"/>
    <w:rsid w:val="42742767"/>
    <w:rsid w:val="429F227D"/>
    <w:rsid w:val="42C65A6E"/>
    <w:rsid w:val="42D15518"/>
    <w:rsid w:val="42DB4FD0"/>
    <w:rsid w:val="42F0341C"/>
    <w:rsid w:val="42F97BDF"/>
    <w:rsid w:val="43212C92"/>
    <w:rsid w:val="43370708"/>
    <w:rsid w:val="43A83FA3"/>
    <w:rsid w:val="43AC67F2"/>
    <w:rsid w:val="43F3462F"/>
    <w:rsid w:val="43FC24EA"/>
    <w:rsid w:val="44100FF8"/>
    <w:rsid w:val="442C5D93"/>
    <w:rsid w:val="449A7AA0"/>
    <w:rsid w:val="44A22631"/>
    <w:rsid w:val="44DD456F"/>
    <w:rsid w:val="44E421C9"/>
    <w:rsid w:val="44EB17AA"/>
    <w:rsid w:val="44F75A2B"/>
    <w:rsid w:val="4504461A"/>
    <w:rsid w:val="450B59A8"/>
    <w:rsid w:val="452B1BA6"/>
    <w:rsid w:val="454359AF"/>
    <w:rsid w:val="45815C6A"/>
    <w:rsid w:val="459B24FF"/>
    <w:rsid w:val="45B55700"/>
    <w:rsid w:val="45E90E18"/>
    <w:rsid w:val="45F43144"/>
    <w:rsid w:val="463A5471"/>
    <w:rsid w:val="463D2007"/>
    <w:rsid w:val="46656E12"/>
    <w:rsid w:val="46C91677"/>
    <w:rsid w:val="472266AC"/>
    <w:rsid w:val="47411B55"/>
    <w:rsid w:val="4743767B"/>
    <w:rsid w:val="475D52DB"/>
    <w:rsid w:val="47855EE6"/>
    <w:rsid w:val="47AB5220"/>
    <w:rsid w:val="47D42623"/>
    <w:rsid w:val="47FE17F4"/>
    <w:rsid w:val="482C6361"/>
    <w:rsid w:val="48325384"/>
    <w:rsid w:val="486755EB"/>
    <w:rsid w:val="486B55F7"/>
    <w:rsid w:val="487321E2"/>
    <w:rsid w:val="48895562"/>
    <w:rsid w:val="48BB7D26"/>
    <w:rsid w:val="48F618EF"/>
    <w:rsid w:val="49117C8C"/>
    <w:rsid w:val="49122BB9"/>
    <w:rsid w:val="49242866"/>
    <w:rsid w:val="492C30FE"/>
    <w:rsid w:val="49345544"/>
    <w:rsid w:val="493D1FC9"/>
    <w:rsid w:val="49465201"/>
    <w:rsid w:val="494E7B86"/>
    <w:rsid w:val="4957524C"/>
    <w:rsid w:val="496E6505"/>
    <w:rsid w:val="49724248"/>
    <w:rsid w:val="49AE13C1"/>
    <w:rsid w:val="49FE5ADB"/>
    <w:rsid w:val="4A17436E"/>
    <w:rsid w:val="4A2C089A"/>
    <w:rsid w:val="4A772E03"/>
    <w:rsid w:val="4AB03279"/>
    <w:rsid w:val="4AE90539"/>
    <w:rsid w:val="4AF314BD"/>
    <w:rsid w:val="4B4C463E"/>
    <w:rsid w:val="4B4D0363"/>
    <w:rsid w:val="4B751DCD"/>
    <w:rsid w:val="4B78726E"/>
    <w:rsid w:val="4BA85148"/>
    <w:rsid w:val="4BB46D99"/>
    <w:rsid w:val="4C0F3FD0"/>
    <w:rsid w:val="4C1415E6"/>
    <w:rsid w:val="4C2C4B82"/>
    <w:rsid w:val="4C327CBE"/>
    <w:rsid w:val="4CCE1CAD"/>
    <w:rsid w:val="4CDD5E7C"/>
    <w:rsid w:val="4D1D58D1"/>
    <w:rsid w:val="4D31441A"/>
    <w:rsid w:val="4D317A5E"/>
    <w:rsid w:val="4D346334"/>
    <w:rsid w:val="4D426187"/>
    <w:rsid w:val="4D52686A"/>
    <w:rsid w:val="4D5F0F87"/>
    <w:rsid w:val="4D6869B1"/>
    <w:rsid w:val="4D6B59B7"/>
    <w:rsid w:val="4D8A2E3C"/>
    <w:rsid w:val="4D9D560B"/>
    <w:rsid w:val="4DC62DB4"/>
    <w:rsid w:val="4DCA372B"/>
    <w:rsid w:val="4DCD7303"/>
    <w:rsid w:val="4DEC1CDA"/>
    <w:rsid w:val="4E0D7E3E"/>
    <w:rsid w:val="4E1F4C72"/>
    <w:rsid w:val="4E3939FA"/>
    <w:rsid w:val="4E635961"/>
    <w:rsid w:val="4E8A5B90"/>
    <w:rsid w:val="4E9407BC"/>
    <w:rsid w:val="4E9940F4"/>
    <w:rsid w:val="4EF120B3"/>
    <w:rsid w:val="4EFB2405"/>
    <w:rsid w:val="4F02606E"/>
    <w:rsid w:val="4F407B3B"/>
    <w:rsid w:val="4F5A7C58"/>
    <w:rsid w:val="4F5F738E"/>
    <w:rsid w:val="4FA7451F"/>
    <w:rsid w:val="4FBF3F5F"/>
    <w:rsid w:val="4FCA24AD"/>
    <w:rsid w:val="5016365B"/>
    <w:rsid w:val="501E2A33"/>
    <w:rsid w:val="505C7D3E"/>
    <w:rsid w:val="50643E27"/>
    <w:rsid w:val="506863A4"/>
    <w:rsid w:val="509251CF"/>
    <w:rsid w:val="50A941CF"/>
    <w:rsid w:val="50BB64D4"/>
    <w:rsid w:val="50CC06E1"/>
    <w:rsid w:val="51653AA6"/>
    <w:rsid w:val="517569BE"/>
    <w:rsid w:val="517D7C2E"/>
    <w:rsid w:val="51B3364F"/>
    <w:rsid w:val="51C4760A"/>
    <w:rsid w:val="5224295A"/>
    <w:rsid w:val="522861C2"/>
    <w:rsid w:val="52EF6909"/>
    <w:rsid w:val="52FC2DD4"/>
    <w:rsid w:val="531B5950"/>
    <w:rsid w:val="533F163E"/>
    <w:rsid w:val="538E1C7E"/>
    <w:rsid w:val="539D45B7"/>
    <w:rsid w:val="53D02297"/>
    <w:rsid w:val="53F52DB0"/>
    <w:rsid w:val="53FA1AFA"/>
    <w:rsid w:val="540E3283"/>
    <w:rsid w:val="545C271F"/>
    <w:rsid w:val="54675AF6"/>
    <w:rsid w:val="54680721"/>
    <w:rsid w:val="54770964"/>
    <w:rsid w:val="548968E9"/>
    <w:rsid w:val="54AB2D04"/>
    <w:rsid w:val="54DF1ECD"/>
    <w:rsid w:val="55543515"/>
    <w:rsid w:val="55967510"/>
    <w:rsid w:val="55B36443"/>
    <w:rsid w:val="55BD2CEE"/>
    <w:rsid w:val="55DE2EED"/>
    <w:rsid w:val="55E55DA1"/>
    <w:rsid w:val="55FD30EB"/>
    <w:rsid w:val="56043D8E"/>
    <w:rsid w:val="56196535"/>
    <w:rsid w:val="561B7A15"/>
    <w:rsid w:val="565903C5"/>
    <w:rsid w:val="56780F3B"/>
    <w:rsid w:val="568D26C1"/>
    <w:rsid w:val="568E6439"/>
    <w:rsid w:val="56903F5F"/>
    <w:rsid w:val="56AD628B"/>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32754F"/>
    <w:rsid w:val="59545718"/>
    <w:rsid w:val="59605E6B"/>
    <w:rsid w:val="599F2E79"/>
    <w:rsid w:val="59FC3E1A"/>
    <w:rsid w:val="5A1D0200"/>
    <w:rsid w:val="5A1F5D26"/>
    <w:rsid w:val="5A7F67C4"/>
    <w:rsid w:val="5A843DDB"/>
    <w:rsid w:val="5AAE35E9"/>
    <w:rsid w:val="5AB55690"/>
    <w:rsid w:val="5AC11211"/>
    <w:rsid w:val="5AC42429"/>
    <w:rsid w:val="5AD07876"/>
    <w:rsid w:val="5B152C85"/>
    <w:rsid w:val="5B164964"/>
    <w:rsid w:val="5B4279E9"/>
    <w:rsid w:val="5B450AC7"/>
    <w:rsid w:val="5B591F96"/>
    <w:rsid w:val="5B886C74"/>
    <w:rsid w:val="5B8D14C8"/>
    <w:rsid w:val="5B9503D3"/>
    <w:rsid w:val="5BB15CA3"/>
    <w:rsid w:val="5BD879EA"/>
    <w:rsid w:val="5BF30914"/>
    <w:rsid w:val="5C180C7F"/>
    <w:rsid w:val="5C473312"/>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812F0A"/>
    <w:rsid w:val="5EE94B54"/>
    <w:rsid w:val="5EF64B7B"/>
    <w:rsid w:val="5F2233DD"/>
    <w:rsid w:val="5F3833E6"/>
    <w:rsid w:val="5F3F6522"/>
    <w:rsid w:val="5F546603"/>
    <w:rsid w:val="5F702B80"/>
    <w:rsid w:val="5F942FDA"/>
    <w:rsid w:val="5FD7077C"/>
    <w:rsid w:val="5FF33056"/>
    <w:rsid w:val="5FFC4413"/>
    <w:rsid w:val="601F53C2"/>
    <w:rsid w:val="60433DF0"/>
    <w:rsid w:val="605B738C"/>
    <w:rsid w:val="605D58D7"/>
    <w:rsid w:val="6098238E"/>
    <w:rsid w:val="60BD542B"/>
    <w:rsid w:val="60E2185B"/>
    <w:rsid w:val="61616C24"/>
    <w:rsid w:val="61971EDB"/>
    <w:rsid w:val="61A94127"/>
    <w:rsid w:val="61D25718"/>
    <w:rsid w:val="61F835D7"/>
    <w:rsid w:val="62143C96"/>
    <w:rsid w:val="62215847"/>
    <w:rsid w:val="623A6E19"/>
    <w:rsid w:val="624D3A32"/>
    <w:rsid w:val="625D388F"/>
    <w:rsid w:val="62C44A3D"/>
    <w:rsid w:val="62DC264B"/>
    <w:rsid w:val="62F525F1"/>
    <w:rsid w:val="63035AB9"/>
    <w:rsid w:val="631B2E02"/>
    <w:rsid w:val="63273E9D"/>
    <w:rsid w:val="6398420F"/>
    <w:rsid w:val="63DD630A"/>
    <w:rsid w:val="63E105AB"/>
    <w:rsid w:val="63EA6547"/>
    <w:rsid w:val="63F00A48"/>
    <w:rsid w:val="64504D2E"/>
    <w:rsid w:val="645C36D2"/>
    <w:rsid w:val="64910677"/>
    <w:rsid w:val="64B574B9"/>
    <w:rsid w:val="64CF0348"/>
    <w:rsid w:val="64FB738F"/>
    <w:rsid w:val="652F0DE7"/>
    <w:rsid w:val="65401246"/>
    <w:rsid w:val="65491EA9"/>
    <w:rsid w:val="65804C4D"/>
    <w:rsid w:val="65C82052"/>
    <w:rsid w:val="65EE6DB5"/>
    <w:rsid w:val="665B00D9"/>
    <w:rsid w:val="66742F55"/>
    <w:rsid w:val="6692162D"/>
    <w:rsid w:val="66A82BFF"/>
    <w:rsid w:val="66B21CD0"/>
    <w:rsid w:val="67123766"/>
    <w:rsid w:val="671666F0"/>
    <w:rsid w:val="678B58B0"/>
    <w:rsid w:val="678E4256"/>
    <w:rsid w:val="67947887"/>
    <w:rsid w:val="67B2260D"/>
    <w:rsid w:val="67B66227"/>
    <w:rsid w:val="67BF131F"/>
    <w:rsid w:val="67E3132A"/>
    <w:rsid w:val="68083E32"/>
    <w:rsid w:val="682E182A"/>
    <w:rsid w:val="68514279"/>
    <w:rsid w:val="686B482C"/>
    <w:rsid w:val="68AA0EB0"/>
    <w:rsid w:val="68AC6A8F"/>
    <w:rsid w:val="68BE2BAE"/>
    <w:rsid w:val="68DE6DAC"/>
    <w:rsid w:val="69112A53"/>
    <w:rsid w:val="691B590A"/>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C131377"/>
    <w:rsid w:val="6C1A00FB"/>
    <w:rsid w:val="6C327B3B"/>
    <w:rsid w:val="6C79122E"/>
    <w:rsid w:val="6C81017A"/>
    <w:rsid w:val="6C91633E"/>
    <w:rsid w:val="6CBB2471"/>
    <w:rsid w:val="6CFE17CB"/>
    <w:rsid w:val="6D082649"/>
    <w:rsid w:val="6D2531FB"/>
    <w:rsid w:val="6D8D7335"/>
    <w:rsid w:val="6DBD1686"/>
    <w:rsid w:val="6DFB1A8E"/>
    <w:rsid w:val="6E435FD6"/>
    <w:rsid w:val="6E5344B4"/>
    <w:rsid w:val="6E8B52E0"/>
    <w:rsid w:val="6E9248C1"/>
    <w:rsid w:val="6ECF78C3"/>
    <w:rsid w:val="6EDA1C3E"/>
    <w:rsid w:val="6EE3511C"/>
    <w:rsid w:val="6F060E0B"/>
    <w:rsid w:val="6FA36659"/>
    <w:rsid w:val="6FB16FC8"/>
    <w:rsid w:val="6FCA7C90"/>
    <w:rsid w:val="6FE80510"/>
    <w:rsid w:val="70061007"/>
    <w:rsid w:val="70102902"/>
    <w:rsid w:val="7016507D"/>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1F1514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4F85AEF"/>
    <w:rsid w:val="74F9032B"/>
    <w:rsid w:val="75383CE8"/>
    <w:rsid w:val="755212F7"/>
    <w:rsid w:val="758C0F37"/>
    <w:rsid w:val="758C3EDC"/>
    <w:rsid w:val="75B3681E"/>
    <w:rsid w:val="75CB06B8"/>
    <w:rsid w:val="760616F0"/>
    <w:rsid w:val="761A596B"/>
    <w:rsid w:val="762C4E73"/>
    <w:rsid w:val="763D7801"/>
    <w:rsid w:val="763E5AEB"/>
    <w:rsid w:val="764364A0"/>
    <w:rsid w:val="765B1A3C"/>
    <w:rsid w:val="76B10A32"/>
    <w:rsid w:val="76D161A2"/>
    <w:rsid w:val="76EE0B02"/>
    <w:rsid w:val="772B730B"/>
    <w:rsid w:val="77400C32"/>
    <w:rsid w:val="775D1F61"/>
    <w:rsid w:val="778A58E2"/>
    <w:rsid w:val="778B00FF"/>
    <w:rsid w:val="77DC6BAC"/>
    <w:rsid w:val="77E141C3"/>
    <w:rsid w:val="781400F4"/>
    <w:rsid w:val="783B0FD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909FD"/>
    <w:rsid w:val="7B4A02D1"/>
    <w:rsid w:val="7B4C5DF7"/>
    <w:rsid w:val="7B672C31"/>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4"/>
    <w:qFormat/>
    <w:uiPriority w:val="0"/>
    <w:pPr>
      <w:spacing w:after="120" w:line="360" w:lineRule="auto"/>
    </w:pPr>
    <w:rPr>
      <w:sz w:val="16"/>
      <w:szCs w:val="16"/>
    </w:rPr>
  </w:style>
  <w:style w:type="paragraph" w:styleId="10">
    <w:name w:val="Body Text"/>
    <w:basedOn w:val="1"/>
    <w:link w:val="53"/>
    <w:qFormat/>
    <w:uiPriority w:val="0"/>
    <w:pPr>
      <w:spacing w:line="360" w:lineRule="auto"/>
    </w:pPr>
    <w:rPr>
      <w:rFonts w:ascii="Times New Roman" w:hAnsi="Times New Roman" w:eastAsia="宋体" w:cs="Times New Roman"/>
      <w:szCs w:val="20"/>
    </w:rPr>
  </w:style>
  <w:style w:type="paragraph" w:styleId="11">
    <w:name w:val="Body Text Indent"/>
    <w:basedOn w:val="1"/>
    <w:link w:val="50"/>
    <w:qFormat/>
    <w:uiPriority w:val="0"/>
    <w:pPr>
      <w:ind w:left="540" w:leftChars="257" w:firstLine="20" w:firstLineChars="7"/>
    </w:pPr>
    <w:rPr>
      <w:sz w:val="24"/>
    </w:rPr>
  </w:style>
  <w:style w:type="paragraph" w:styleId="12">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51"/>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Text1I"/>
    <w:basedOn w:val="30"/>
    <w:qFormat/>
    <w:uiPriority w:val="0"/>
    <w:pPr>
      <w:spacing w:after="120"/>
      <w:ind w:firstLine="420" w:firstLineChars="100"/>
      <w:jc w:val="both"/>
      <w:textAlignment w:val="baseline"/>
    </w:pPr>
  </w:style>
  <w:style w:type="paragraph" w:customStyle="1" w:styleId="30">
    <w:name w:val="BodyText"/>
    <w:basedOn w:val="1"/>
    <w:qFormat/>
    <w:uiPriority w:val="0"/>
    <w:pPr>
      <w:spacing w:after="120"/>
      <w:jc w:val="both"/>
      <w:textAlignment w:val="baseline"/>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4"/>
    <w:link w:val="14"/>
    <w:semiHidden/>
    <w:qFormat/>
    <w:uiPriority w:val="99"/>
    <w:rPr>
      <w:kern w:val="2"/>
      <w:sz w:val="18"/>
      <w:szCs w:val="18"/>
    </w:rPr>
  </w:style>
  <w:style w:type="character" w:customStyle="1" w:styleId="36">
    <w:name w:val="页眉 Char"/>
    <w:basedOn w:val="24"/>
    <w:link w:val="16"/>
    <w:semiHidden/>
    <w:qFormat/>
    <w:uiPriority w:val="99"/>
    <w:rPr>
      <w:kern w:val="2"/>
      <w:sz w:val="18"/>
      <w:szCs w:val="18"/>
    </w:rPr>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标题 3 Char"/>
    <w:basedOn w:val="24"/>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4"/>
    <w:link w:val="6"/>
    <w:qFormat/>
    <w:uiPriority w:val="9"/>
    <w:rPr>
      <w:rFonts w:ascii="Cambria" w:hAnsi="Cambria"/>
      <w:b/>
      <w:bCs/>
      <w:kern w:val="2"/>
      <w:sz w:val="28"/>
      <w:szCs w:val="28"/>
    </w:rPr>
  </w:style>
  <w:style w:type="character" w:customStyle="1" w:styleId="41">
    <w:name w:val="纯文本 Char"/>
    <w:link w:val="12"/>
    <w:qFormat/>
    <w:uiPriority w:val="0"/>
    <w:rPr>
      <w:rFonts w:ascii="宋体" w:hAnsi="Courier New"/>
    </w:rPr>
  </w:style>
  <w:style w:type="character" w:customStyle="1" w:styleId="42">
    <w:name w:val="正文文本 3 Char1"/>
    <w:basedOn w:val="24"/>
    <w:link w:val="9"/>
    <w:semiHidden/>
    <w:qFormat/>
    <w:uiPriority w:val="99"/>
    <w:rPr>
      <w:kern w:val="2"/>
      <w:sz w:val="16"/>
      <w:szCs w:val="16"/>
    </w:rPr>
  </w:style>
  <w:style w:type="character" w:customStyle="1" w:styleId="43">
    <w:name w:val="纯文本 Char1"/>
    <w:basedOn w:val="24"/>
    <w:link w:val="12"/>
    <w:qFormat/>
    <w:uiPriority w:val="0"/>
    <w:rPr>
      <w:rFonts w:ascii="宋体" w:hAnsi="Courier New" w:cs="Courier New"/>
      <w:kern w:val="2"/>
      <w:sz w:val="21"/>
      <w:szCs w:val="21"/>
    </w:rPr>
  </w:style>
  <w:style w:type="character" w:customStyle="1" w:styleId="44">
    <w:name w:val="正文文本 3 Char"/>
    <w:link w:val="9"/>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4"/>
    <w:link w:val="11"/>
    <w:qFormat/>
    <w:uiPriority w:val="0"/>
    <w:rPr>
      <w:kern w:val="2"/>
      <w:sz w:val="21"/>
      <w:szCs w:val="24"/>
    </w:rPr>
  </w:style>
  <w:style w:type="character" w:customStyle="1" w:styleId="51">
    <w:name w:val="正文首行缩进 2 Char"/>
    <w:basedOn w:val="50"/>
    <w:link w:val="21"/>
    <w:qFormat/>
    <w:uiPriority w:val="0"/>
    <w:rPr>
      <w:kern w:val="2"/>
      <w:sz w:val="21"/>
      <w:szCs w:val="24"/>
    </w:rPr>
  </w:style>
  <w:style w:type="character" w:customStyle="1" w:styleId="52">
    <w:name w:val="正文文本 Char"/>
    <w:basedOn w:val="24"/>
    <w:link w:val="10"/>
    <w:qFormat/>
    <w:uiPriority w:val="0"/>
    <w:rPr>
      <w:kern w:val="2"/>
      <w:sz w:val="21"/>
    </w:rPr>
  </w:style>
  <w:style w:type="character" w:customStyle="1" w:styleId="53">
    <w:name w:val="正文文本 字符"/>
    <w:basedOn w:val="24"/>
    <w:link w:val="10"/>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24215</Words>
  <Characters>25278</Characters>
  <Lines>250</Lines>
  <Paragraphs>70</Paragraphs>
  <TotalTime>5</TotalTime>
  <ScaleCrop>false</ScaleCrop>
  <LinksUpToDate>false</LinksUpToDate>
  <CharactersWithSpaces>27688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2022-05-14T00:45:00Z</cp:lastPrinted>
  <dcterms:modified xsi:type="dcterms:W3CDTF">2022-07-01T00:21:07Z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A508B4CA401F4C6E9A4E978670A179CF</vt:lpwstr>
  </property>
</Properties>
</file>