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招标编号：设20220</w:t>
      </w:r>
      <w:r>
        <w:rPr>
          <w:rFonts w:hint="eastAsia" w:ascii="宋体" w:hAnsi="宋体" w:eastAsia="宋体"/>
          <w:sz w:val="36"/>
          <w:lang w:val="en-US" w:eastAsia="zh-CN"/>
        </w:rPr>
        <w:t>927</w:t>
      </w:r>
    </w:p>
    <w:p>
      <w:pPr>
        <w:kinsoku w:val="0"/>
        <w:wordWrap w:val="0"/>
        <w:topLinePunct/>
        <w:rPr>
          <w:rFonts w:ascii="仿宋_GB2312" w:hAnsi="Arial Narrow"/>
          <w:b/>
          <w:sz w:val="36"/>
          <w:szCs w:val="36"/>
        </w:rPr>
      </w:pPr>
      <w:r>
        <w:rPr>
          <w:rFonts w:hint="eastAsia" w:ascii="宋体" w:hAnsi="宋体" w:eastAsia="宋体"/>
          <w:sz w:val="36"/>
        </w:rPr>
        <w:t xml:space="preserve">       项目名称：</w:t>
      </w:r>
      <w:r>
        <w:rPr>
          <w:rFonts w:hint="eastAsia" w:ascii="仿宋_GB2312" w:hAnsi="Arial Narrow"/>
          <w:b/>
          <w:sz w:val="36"/>
          <w:szCs w:val="36"/>
        </w:rPr>
        <w:t>结合组织病理与免疫病理的肺部图像病理图像肿瘤智能识别电脑建模服务招标项目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fldChar w:fldCharType="begin"/>
      </w:r>
      <w:r>
        <w:instrText xml:space="preserve"> INCLUDEPICTURE  "http://www2.stu.edu.cn/img/logo.gif" \* MERGEFORMATINET </w:instrText>
      </w:r>
      <w:r>
        <w:fldChar w:fldCharType="separate"/>
      </w: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r>
        <w:fldChar w:fldCharType="end"/>
      </w:r>
      <w:r>
        <w:fldChar w:fldCharType="end"/>
      </w:r>
      <w:r>
        <w:fldChar w:fldCharType="end"/>
      </w:r>
      <w:r>
        <w:fldChar w:fldCharType="end"/>
      </w:r>
      <w:r>
        <w:fldChar w:fldCharType="end"/>
      </w:r>
      <w:r>
        <w:fldChar w:fldCharType="end"/>
      </w:r>
      <w:r>
        <w:fldChar w:fldCharType="end"/>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numPr>
          <w:ilvl w:val="0"/>
          <w:numId w:val="3"/>
        </w:numPr>
        <w:kinsoku w:val="0"/>
        <w:wordWrap w:val="0"/>
        <w:topLinePunct/>
        <w:jc w:val="center"/>
        <w:rPr>
          <w:rFonts w:ascii="宋体" w:hAnsi="宋体" w:eastAsia="宋体"/>
          <w:sz w:val="44"/>
        </w:rPr>
      </w:pPr>
      <w:r>
        <w:rPr>
          <w:rFonts w:hint="eastAsia" w:ascii="宋体" w:hAnsi="宋体" w:eastAsia="宋体"/>
          <w:sz w:val="44"/>
          <w:lang w:val="en-US" w:eastAsia="zh-CN"/>
        </w:rPr>
        <w:t>9</w:t>
      </w:r>
      <w:r>
        <w:rPr>
          <w:rFonts w:hint="eastAsia" w:ascii="宋体" w:hAnsi="宋体" w:eastAsia="宋体"/>
          <w:sz w:val="44"/>
        </w:rPr>
        <w:t>.</w:t>
      </w:r>
      <w:r>
        <w:rPr>
          <w:rFonts w:hint="eastAsia" w:ascii="宋体" w:hAnsi="宋体" w:eastAsia="宋体"/>
          <w:sz w:val="44"/>
          <w:lang w:val="en-US" w:eastAsia="zh-CN"/>
        </w:rPr>
        <w:t>27</w:t>
      </w: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4"/>
        </w:numPr>
        <w:kinsoku w:val="0"/>
        <w:wordWrap w:val="0"/>
        <w:topLinePunct/>
        <w:rPr>
          <w:rFonts w:ascii="宋体" w:hAnsi="Arial Narrow" w:eastAsia="宋体"/>
        </w:rPr>
      </w:pPr>
      <w:r>
        <w:rPr>
          <w:rFonts w:hint="eastAsia" w:ascii="宋体" w:hAnsi="Arial Narrow" w:eastAsia="宋体"/>
        </w:rPr>
        <w:t>投标人须知</w:t>
      </w:r>
    </w:p>
    <w:p>
      <w:pPr>
        <w:numPr>
          <w:ilvl w:val="0"/>
          <w:numId w:val="4"/>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4"/>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4"/>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4"/>
        </w:numPr>
        <w:kinsoku w:val="0"/>
        <w:wordWrap w:val="0"/>
        <w:topLinePunct/>
        <w:rPr>
          <w:rFonts w:ascii="宋体" w:hAnsi="Arial Narrow" w:eastAsia="宋体"/>
        </w:rPr>
      </w:pPr>
      <w:r>
        <w:rPr>
          <w:rFonts w:hint="eastAsia" w:ascii="宋体" w:hAnsi="Arial Narrow" w:eastAsia="宋体"/>
        </w:rPr>
        <w:t>评（议）标原则</w:t>
      </w:r>
    </w:p>
    <w:p>
      <w:pPr>
        <w:numPr>
          <w:ilvl w:val="0"/>
          <w:numId w:val="4"/>
        </w:numPr>
        <w:kinsoku w:val="0"/>
        <w:wordWrap w:val="0"/>
        <w:topLinePunct/>
        <w:rPr>
          <w:rFonts w:ascii="宋体" w:hAnsi="Arial Narrow" w:eastAsia="宋体"/>
        </w:rPr>
      </w:pPr>
      <w:r>
        <w:rPr>
          <w:rFonts w:hint="eastAsia" w:ascii="宋体" w:hAnsi="Arial Narrow" w:eastAsia="宋体"/>
        </w:rPr>
        <w:t>开标、评标、定标</w:t>
      </w:r>
    </w:p>
    <w:p>
      <w:pPr>
        <w:numPr>
          <w:ilvl w:val="0"/>
          <w:numId w:val="4"/>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6"/>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spacing w:line="540" w:lineRule="exact"/>
        <w:rPr>
          <w:rFonts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spacing w:line="540" w:lineRule="exact"/>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spacing w:line="540" w:lineRule="exact"/>
        <w:ind w:left="425"/>
        <w:rPr>
          <w:rFonts w:ascii="宋体" w:hAnsi="宋体" w:eastAsia="宋体"/>
          <w:sz w:val="21"/>
          <w:szCs w:val="21"/>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ascii="宋体" w:hAnsi="宋体" w:eastAsia="宋体"/>
          <w:sz w:val="21"/>
          <w:szCs w:val="21"/>
        </w:rPr>
        <w:t>。</w:t>
      </w:r>
    </w:p>
    <w:p>
      <w:pPr>
        <w:numPr>
          <w:ilvl w:val="0"/>
          <w:numId w:val="6"/>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6"/>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6"/>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6"/>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6"/>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eastAsia="宋体"/>
          <w:b/>
          <w:sz w:val="21"/>
        </w:rPr>
      </w:pPr>
      <w:bookmarkStart w:id="0" w:name="_GoBack"/>
      <w:r>
        <w:rPr>
          <w:rFonts w:hint="eastAsia" w:ascii="宋体" w:hAnsi="Arial Narrow" w:eastAsia="宋体"/>
          <w:b/>
          <w:sz w:val="21"/>
        </w:rPr>
        <w:t>结合组织病理与免疫病理的肺部图像肿瘤智能识别电脑建模服务招标项目</w:t>
      </w:r>
    </w:p>
    <w:bookmarkEnd w:id="0"/>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 xml:space="preserve">    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7"/>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投标书必须以密封加盖骑缝章的形式亲自或快递送达汕头新陵路22号汕头大学医学院    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 2022年</w:t>
      </w:r>
      <w:r>
        <w:rPr>
          <w:rFonts w:hint="eastAsia" w:ascii="宋体" w:hAnsi="Arial Narrow" w:eastAsia="宋体"/>
          <w:b/>
          <w:bCs/>
          <w:i/>
          <w:iCs/>
          <w:sz w:val="24"/>
          <w:lang w:val="en-US" w:eastAsia="zh-CN"/>
        </w:rPr>
        <w:t>10</w:t>
      </w:r>
      <w:r>
        <w:rPr>
          <w:rFonts w:hint="eastAsia" w:ascii="宋体" w:hAnsi="Arial Narrow" w:eastAsia="宋体"/>
          <w:b/>
          <w:bCs/>
          <w:i/>
          <w:iCs/>
          <w:sz w:val="24"/>
        </w:rPr>
        <w:t>月</w:t>
      </w:r>
      <w:r>
        <w:rPr>
          <w:rFonts w:hint="eastAsia" w:ascii="宋体" w:hAnsi="Arial Narrow" w:eastAsia="宋体"/>
          <w:b/>
          <w:bCs/>
          <w:i/>
          <w:iCs/>
          <w:sz w:val="24"/>
          <w:lang w:val="en-US" w:eastAsia="zh-CN"/>
        </w:rPr>
        <w:t>12</w:t>
      </w:r>
      <w:r>
        <w:rPr>
          <w:rFonts w:hint="eastAsia" w:ascii="宋体" w:hAnsi="Arial Narrow" w:eastAsia="宋体"/>
          <w:b/>
          <w:bCs/>
          <w:i/>
          <w:iCs/>
          <w:sz w:val="24"/>
        </w:rPr>
        <w:t xml:space="preserve"> 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eastAsia="宋体"/>
          <w:sz w:val="18"/>
        </w:rPr>
      </w:pPr>
      <w:r>
        <w:rPr>
          <w:rFonts w:hint="eastAsia" w:ascii="宋体" w:hAnsi="Arial Narrow" w:eastAsia="宋体"/>
          <w:b/>
          <w:sz w:val="21"/>
        </w:rPr>
        <w:t xml:space="preserve">    </w:t>
      </w:r>
      <w:r>
        <w:rPr>
          <w:rFonts w:hint="eastAsia" w:ascii="宋体" w:eastAsia="宋体"/>
          <w:sz w:val="18"/>
        </w:rPr>
        <w:t>1.争取最优的性能价格比，不一定接受最低报价，不接受不符合招标书要求的投标书。</w:t>
      </w:r>
    </w:p>
    <w:p>
      <w:pPr>
        <w:kinsoku w:val="0"/>
        <w:wordWrap w:val="0"/>
        <w:topLinePunct/>
        <w:rPr>
          <w:rFonts w:ascii="宋体" w:hAnsi="Arial Narrow" w:eastAsia="宋体"/>
          <w:b/>
          <w:sz w:val="21"/>
        </w:rPr>
      </w:pPr>
      <w:r>
        <w:rPr>
          <w:rFonts w:hint="eastAsia" w:ascii="宋体" w:eastAsia="宋体"/>
          <w:sz w:val="18"/>
        </w:rPr>
        <w:t xml:space="preserve">     2.在同样服务同等报价情况下优先选择有出具技术实力、科研实力证明资料的且最优秀投        标人。</w:t>
      </w: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9"/>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9"/>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仿宋_GB2312" w:hAnsi="宋体"/>
          <w:b/>
          <w:szCs w:val="28"/>
        </w:rPr>
      </w:pPr>
      <w:r>
        <w:rPr>
          <w:rFonts w:hint="eastAsia" w:ascii="宋体" w:hAnsi="宋体" w:eastAsia="宋体"/>
          <w:b/>
          <w:sz w:val="32"/>
        </w:rPr>
        <w:t xml:space="preserve"> </w:t>
      </w:r>
      <w:r>
        <w:rPr>
          <w:rFonts w:hint="eastAsia" w:ascii="仿宋_GB2312" w:hAnsi="宋体"/>
          <w:b/>
          <w:szCs w:val="28"/>
        </w:rPr>
        <w:t>预算：132600元</w:t>
      </w:r>
    </w:p>
    <w:p>
      <w:pPr>
        <w:jc w:val="center"/>
        <w:rPr>
          <w:rFonts w:ascii="仿宋_GB2312" w:hAnsi="宋体"/>
          <w:szCs w:val="28"/>
        </w:rPr>
      </w:pPr>
      <w:r>
        <w:rPr>
          <w:rFonts w:hint="eastAsia" w:ascii="仿宋_GB2312" w:hAnsi="宋体" w:cs="宋体"/>
          <w:b/>
          <w:bCs/>
          <w:szCs w:val="28"/>
        </w:rPr>
        <w:t>结合组织病理与免疫病理的肺部图像肿瘤智能识别电脑建模服务技术要求</w:t>
      </w:r>
    </w:p>
    <w:p>
      <w:pPr>
        <w:kinsoku w:val="0"/>
        <w:wordWrap w:val="0"/>
        <w:topLinePunct/>
        <w:spacing w:line="340" w:lineRule="exact"/>
        <w:jc w:val="center"/>
        <w:rPr>
          <w:rFonts w:ascii="宋体" w:hAnsi="宋体" w:eastAsia="宋体"/>
          <w:b/>
          <w:sz w:val="32"/>
        </w:rPr>
      </w:pPr>
    </w:p>
    <w:p>
      <w:pPr>
        <w:spacing w:line="500" w:lineRule="exact"/>
        <w:ind w:firstLine="664" w:firstLineChars="200"/>
        <w:rPr>
          <w:rFonts w:ascii="仿宋_GB2312" w:hAnsi="宋体"/>
          <w:szCs w:val="28"/>
        </w:rPr>
      </w:pPr>
      <w:r>
        <w:rPr>
          <w:rFonts w:hint="eastAsia" w:ascii="仿宋_GB2312" w:hAnsi="宋体"/>
          <w:szCs w:val="28"/>
        </w:rPr>
        <w:t>1.技术目标：</w:t>
      </w:r>
    </w:p>
    <w:p>
      <w:pPr>
        <w:spacing w:line="500" w:lineRule="exact"/>
        <w:ind w:firstLine="664" w:firstLineChars="200"/>
        <w:rPr>
          <w:rFonts w:ascii="仿宋_GB2312" w:hAnsi="宋体"/>
          <w:szCs w:val="28"/>
        </w:rPr>
      </w:pPr>
      <w:r>
        <w:rPr>
          <w:rFonts w:ascii="仿宋_GB2312" w:hAnsi="宋体"/>
          <w:szCs w:val="28"/>
        </w:rPr>
        <w:t>1</w:t>
      </w:r>
      <w:r>
        <w:rPr>
          <w:rFonts w:hint="eastAsia" w:ascii="仿宋_GB2312" w:hAnsi="宋体"/>
          <w:szCs w:val="28"/>
        </w:rPr>
        <w:t xml:space="preserve">）基于AI技术，结合组织病理与免疫病理的多模态数据，研究肺部肿瘤区域智能识别方法，包括肿瘤组织与正常组织、腺癌与鳞癌的识别，可自动识别与勾画肿瘤组织部位。 </w:t>
      </w:r>
    </w:p>
    <w:p>
      <w:pPr>
        <w:spacing w:line="500" w:lineRule="exact"/>
        <w:ind w:firstLine="664" w:firstLineChars="200"/>
        <w:rPr>
          <w:rFonts w:ascii="仿宋_GB2312"/>
          <w:color w:val="FF0000"/>
          <w:szCs w:val="28"/>
        </w:rPr>
      </w:pPr>
      <w:r>
        <w:rPr>
          <w:rFonts w:ascii="仿宋_GB2312" w:hAnsi="宋体"/>
          <w:szCs w:val="28"/>
        </w:rPr>
        <w:t>2</w:t>
      </w:r>
      <w:r>
        <w:rPr>
          <w:rFonts w:hint="eastAsia" w:ascii="仿宋_GB2312" w:hAnsi="宋体"/>
          <w:szCs w:val="28"/>
        </w:rPr>
        <w:t xml:space="preserve">）结合免疫组化图像，识别肿瘤浸润区域中的免疫细胞（免疫组化呈阳性），并对识别的细胞进行数目统计, 给出免疫评分。 </w:t>
      </w:r>
      <w:r>
        <w:rPr>
          <w:rFonts w:ascii="仿宋_GB2312" w:hAnsi="宋体"/>
          <w:szCs w:val="28"/>
        </w:rPr>
        <w:t xml:space="preserve"> </w:t>
      </w:r>
    </w:p>
    <w:p>
      <w:pPr>
        <w:spacing w:line="520" w:lineRule="exact"/>
        <w:ind w:firstLine="664" w:firstLineChars="200"/>
        <w:rPr>
          <w:rFonts w:ascii="仿宋_GB2312" w:hAnsi="宋体"/>
          <w:szCs w:val="28"/>
        </w:rPr>
      </w:pPr>
      <w:r>
        <w:rPr>
          <w:rFonts w:hint="eastAsia" w:ascii="仿宋_GB2312" w:hAnsi="宋体"/>
          <w:szCs w:val="28"/>
        </w:rPr>
        <w:t>2.技术内容：</w:t>
      </w:r>
    </w:p>
    <w:p>
      <w:pPr>
        <w:spacing w:line="520" w:lineRule="exact"/>
        <w:ind w:firstLine="664" w:firstLineChars="200"/>
        <w:rPr>
          <w:rFonts w:ascii="仿宋_GB2312"/>
          <w:szCs w:val="28"/>
        </w:rPr>
      </w:pPr>
      <w:r>
        <w:rPr>
          <w:rFonts w:hint="eastAsia" w:ascii="仿宋_GB2312"/>
          <w:szCs w:val="28"/>
        </w:rPr>
        <w:t>1）识别</w:t>
      </w:r>
      <w:r>
        <w:rPr>
          <w:rFonts w:hint="eastAsia" w:ascii="仿宋_GB2312" w:hAnsi="宋体"/>
          <w:szCs w:val="28"/>
        </w:rPr>
        <w:t>H</w:t>
      </w:r>
      <w:r>
        <w:rPr>
          <w:rFonts w:ascii="仿宋_GB2312" w:hAnsi="宋体"/>
          <w:szCs w:val="28"/>
        </w:rPr>
        <w:t>&amp;</w:t>
      </w:r>
      <w:r>
        <w:rPr>
          <w:rFonts w:hint="eastAsia" w:ascii="仿宋_GB2312" w:hAnsi="宋体"/>
          <w:szCs w:val="28"/>
        </w:rPr>
        <w:t>E染色的肺部组织病理切片图像块，实现肿瘤组织与正常组织、腺癌与鳞癌的识别</w:t>
      </w:r>
      <w:r>
        <w:rPr>
          <w:rFonts w:hint="eastAsia" w:ascii="仿宋_GB2312"/>
          <w:szCs w:val="28"/>
        </w:rPr>
        <w:t>；</w:t>
      </w:r>
    </w:p>
    <w:p>
      <w:pPr>
        <w:spacing w:line="520" w:lineRule="exact"/>
        <w:ind w:firstLine="664" w:firstLineChars="200"/>
        <w:rPr>
          <w:rFonts w:ascii="仿宋_GB2312" w:hAnsi="宋体"/>
          <w:szCs w:val="28"/>
        </w:rPr>
      </w:pPr>
      <w:r>
        <w:rPr>
          <w:rFonts w:hint="eastAsia" w:ascii="仿宋_GB2312"/>
          <w:szCs w:val="28"/>
        </w:rPr>
        <w:t>2）</w:t>
      </w:r>
      <w:r>
        <w:rPr>
          <w:rFonts w:hint="eastAsia" w:ascii="仿宋_GB2312" w:hAnsi="宋体"/>
          <w:szCs w:val="28"/>
        </w:rPr>
        <w:t>基于H</w:t>
      </w:r>
      <w:r>
        <w:rPr>
          <w:rFonts w:ascii="仿宋_GB2312" w:hAnsi="宋体"/>
          <w:szCs w:val="28"/>
        </w:rPr>
        <w:t>&amp;</w:t>
      </w:r>
      <w:r>
        <w:rPr>
          <w:rFonts w:hint="eastAsia" w:ascii="仿宋_GB2312" w:hAnsi="宋体"/>
          <w:szCs w:val="28"/>
        </w:rPr>
        <w:t>E染色的肺部病理图像肿瘤区域与浸润区域分割，能自动勾勒肿瘤区域与浸润区域轮廓；</w:t>
      </w:r>
    </w:p>
    <w:p>
      <w:pPr>
        <w:spacing w:line="520" w:lineRule="exact"/>
        <w:ind w:firstLine="664" w:firstLineChars="200"/>
        <w:rPr>
          <w:rFonts w:ascii="仿宋_GB2312"/>
        </w:rPr>
      </w:pPr>
      <w:r>
        <w:rPr>
          <w:rFonts w:ascii="仿宋_GB2312"/>
          <w:szCs w:val="28"/>
        </w:rPr>
        <w:t>3</w:t>
      </w:r>
      <w:r>
        <w:rPr>
          <w:rFonts w:hint="eastAsia" w:ascii="仿宋_GB2312"/>
          <w:szCs w:val="28"/>
        </w:rPr>
        <w:t>）在内容2基础上，识别</w:t>
      </w:r>
      <w:r>
        <w:rPr>
          <w:rFonts w:hint="eastAsia" w:ascii="仿宋_GB2312" w:hAnsi="宋体"/>
          <w:szCs w:val="28"/>
        </w:rPr>
        <w:t>肿瘤浸润区域的免疫细胞（免疫组化呈阳性），统计免疫细胞数目</w:t>
      </w:r>
      <w:r>
        <w:rPr>
          <w:rFonts w:hint="eastAsia" w:ascii="仿宋_GB2312"/>
          <w:szCs w:val="28"/>
        </w:rPr>
        <w:t>,</w:t>
      </w:r>
      <w:r>
        <w:rPr>
          <w:rFonts w:hint="eastAsia" w:ascii="仿宋_GB2312" w:hAnsi="宋体"/>
          <w:szCs w:val="28"/>
        </w:rPr>
        <w:t>给出免疫评分。</w:t>
      </w:r>
    </w:p>
    <w:p>
      <w:pPr>
        <w:spacing w:line="500" w:lineRule="exact"/>
        <w:ind w:firstLine="664" w:firstLineChars="200"/>
        <w:rPr>
          <w:rFonts w:ascii="仿宋_GB2312" w:hAnsi="宋体"/>
          <w:szCs w:val="28"/>
        </w:rPr>
      </w:pPr>
      <w:r>
        <w:rPr>
          <w:rFonts w:hint="eastAsia" w:ascii="仿宋_GB2312" w:hAnsi="宋体"/>
          <w:szCs w:val="28"/>
        </w:rPr>
        <w:t>3.技术要求：通过分析项目需求，拟采用深度学习、图像处理与模式识别、人工智能等相关技术，结合组织病理图像、免疫组化图像等不同模态的数据，建立肺部包括鳞癌与腺癌</w:t>
      </w:r>
      <w:r>
        <w:rPr>
          <w:rFonts w:ascii="仿宋_GB2312" w:hAnsi="宋体"/>
          <w:szCs w:val="28"/>
        </w:rPr>
        <w:t>智能</w:t>
      </w:r>
      <w:r>
        <w:rPr>
          <w:rFonts w:hint="eastAsia" w:ascii="仿宋_GB2312" w:hAnsi="宋体"/>
          <w:szCs w:val="28"/>
        </w:rPr>
        <w:t>识别模型</w:t>
      </w:r>
      <w:r>
        <w:rPr>
          <w:rFonts w:ascii="仿宋_GB2312" w:hAnsi="宋体"/>
          <w:szCs w:val="28"/>
        </w:rPr>
        <w:t>，</w:t>
      </w:r>
      <w:r>
        <w:rPr>
          <w:rFonts w:hint="eastAsia" w:ascii="仿宋_GB2312" w:hAnsi="宋体"/>
          <w:szCs w:val="28"/>
        </w:rPr>
        <w:t>实现肺部鳞癌、腺癌倾向性判断</w:t>
      </w:r>
      <w:r>
        <w:rPr>
          <w:rFonts w:ascii="仿宋_GB2312" w:hAnsi="宋体"/>
          <w:szCs w:val="28"/>
        </w:rPr>
        <w:t>识别</w:t>
      </w:r>
      <w:r>
        <w:rPr>
          <w:rFonts w:hint="eastAsia" w:ascii="仿宋_GB2312" w:hAnsi="宋体"/>
          <w:szCs w:val="28"/>
        </w:rPr>
        <w:t>及给出免疫评分结果</w:t>
      </w:r>
      <w:r>
        <w:rPr>
          <w:rFonts w:ascii="仿宋_GB2312" w:hAnsi="宋体"/>
          <w:szCs w:val="28"/>
        </w:rPr>
        <w:t>，从而辅助医生实现临床诊断。</w:t>
      </w:r>
    </w:p>
    <w:p>
      <w:pPr>
        <w:spacing w:line="500" w:lineRule="exact"/>
        <w:ind w:firstLine="664" w:firstLineChars="200"/>
        <w:rPr>
          <w:rFonts w:ascii="仿宋_GB2312" w:hAnsi="宋体"/>
          <w:szCs w:val="28"/>
        </w:rPr>
      </w:pPr>
      <w:r>
        <w:rPr>
          <w:rFonts w:hint="eastAsia" w:ascii="仿宋_GB2312" w:hAnsi="宋体"/>
          <w:szCs w:val="28"/>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rPr>
          <w:rFonts w:ascii="宋体" w:hAnsi="宋体"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tabs>
          <w:tab w:val="left" w:pos="720"/>
        </w:tabs>
        <w:spacing w:line="360" w:lineRule="auto"/>
        <w:jc w:val="center"/>
        <w:rPr>
          <w:rFonts w:ascii="宋体" w:hAnsi="宋体" w:cs="仿宋_GB2312"/>
          <w:b/>
          <w:color w:val="000000"/>
          <w:sz w:val="72"/>
          <w:szCs w:val="72"/>
        </w:rPr>
      </w:pPr>
      <w:r>
        <w:rPr>
          <w:rFonts w:hint="eastAsia" w:ascii="宋体" w:hAnsi="宋体" w:cs="仿宋_GB2312"/>
          <w:b/>
          <w:color w:val="000000"/>
          <w:sz w:val="72"/>
          <w:szCs w:val="72"/>
        </w:rPr>
        <w:t>合同书</w:t>
      </w:r>
    </w:p>
    <w:p>
      <w:pPr>
        <w:tabs>
          <w:tab w:val="left" w:pos="720"/>
        </w:tabs>
        <w:spacing w:line="360" w:lineRule="auto"/>
        <w:rPr>
          <w:rFonts w:ascii="宋体" w:hAnsi="宋体" w:cs="仿宋_GB2312"/>
          <w:b/>
          <w:color w:val="000000"/>
          <w:szCs w:val="28"/>
        </w:rPr>
      </w:pPr>
    </w:p>
    <w:p>
      <w:pPr>
        <w:tabs>
          <w:tab w:val="left" w:pos="720"/>
        </w:tabs>
        <w:spacing w:line="360" w:lineRule="auto"/>
        <w:rPr>
          <w:rFonts w:ascii="宋体" w:hAnsi="宋体" w:cs="仿宋_GB2312"/>
          <w:b/>
          <w:color w:val="000000"/>
          <w:szCs w:val="28"/>
        </w:rPr>
      </w:pPr>
    </w:p>
    <w:p>
      <w:pPr>
        <w:tabs>
          <w:tab w:val="left" w:pos="720"/>
        </w:tabs>
        <w:spacing w:line="360" w:lineRule="auto"/>
        <w:rPr>
          <w:rFonts w:ascii="宋体" w:hAnsi="宋体" w:cs="仿宋_GB2312"/>
          <w:b/>
          <w:color w:val="000000"/>
          <w:szCs w:val="28"/>
        </w:rPr>
      </w:pPr>
    </w:p>
    <w:p>
      <w:pPr>
        <w:tabs>
          <w:tab w:val="left" w:pos="720"/>
        </w:tabs>
        <w:spacing w:line="360" w:lineRule="auto"/>
        <w:rPr>
          <w:rFonts w:ascii="宋体" w:hAnsi="宋体" w:cs="仿宋_GB2312"/>
          <w:b/>
          <w:color w:val="000000"/>
          <w:szCs w:val="28"/>
        </w:rPr>
      </w:pPr>
    </w:p>
    <w:p>
      <w:pPr>
        <w:tabs>
          <w:tab w:val="left" w:pos="720"/>
        </w:tabs>
        <w:spacing w:line="360" w:lineRule="auto"/>
        <w:rPr>
          <w:rFonts w:ascii="宋体" w:hAnsi="宋体" w:cs="仿宋_GB2312"/>
          <w:b/>
          <w:color w:val="000000"/>
          <w:szCs w:val="28"/>
        </w:rPr>
      </w:pPr>
    </w:p>
    <w:p>
      <w:pPr>
        <w:tabs>
          <w:tab w:val="left" w:pos="720"/>
        </w:tabs>
        <w:spacing w:line="360" w:lineRule="auto"/>
        <w:rPr>
          <w:rFonts w:ascii="宋体" w:hAnsi="宋体" w:cs="仿宋_GB2312"/>
          <w:b/>
          <w:color w:val="000000"/>
          <w:szCs w:val="28"/>
        </w:rPr>
      </w:pPr>
    </w:p>
    <w:p>
      <w:pPr>
        <w:tabs>
          <w:tab w:val="left" w:pos="720"/>
        </w:tabs>
        <w:spacing w:line="360" w:lineRule="auto"/>
        <w:ind w:firstLine="1041" w:firstLineChars="280"/>
        <w:rPr>
          <w:rFonts w:ascii="宋体" w:hAnsi="宋体" w:cs="仿宋_GB2312"/>
          <w:b/>
          <w:color w:val="000000"/>
          <w:sz w:val="32"/>
          <w:szCs w:val="32"/>
          <w:u w:val="single"/>
        </w:rPr>
      </w:pPr>
      <w:r>
        <w:rPr>
          <w:rFonts w:hint="eastAsia" w:ascii="宋体" w:hAnsi="宋体" w:cs="仿宋_GB2312"/>
          <w:b/>
          <w:color w:val="000000"/>
          <w:sz w:val="32"/>
          <w:szCs w:val="32"/>
        </w:rPr>
        <w:t>合同编号：</w:t>
      </w:r>
      <w:r>
        <w:rPr>
          <w:rFonts w:hint="eastAsia" w:ascii="宋体" w:hAnsi="宋体" w:cs="仿宋_GB2312"/>
          <w:b/>
          <w:color w:val="000000"/>
          <w:sz w:val="32"/>
          <w:szCs w:val="32"/>
          <w:u w:val="single"/>
        </w:rPr>
        <w:t xml:space="preserve">                 </w:t>
      </w:r>
    </w:p>
    <w:p>
      <w:pPr>
        <w:tabs>
          <w:tab w:val="left" w:pos="720"/>
        </w:tabs>
        <w:spacing w:line="360" w:lineRule="auto"/>
        <w:ind w:left="3255" w:leftChars="426" w:hanging="1841" w:hangingChars="495"/>
        <w:rPr>
          <w:rFonts w:ascii="宋体" w:hAnsi="宋体" w:cs="仿宋_GB2312"/>
          <w:b/>
          <w:color w:val="000000"/>
          <w:sz w:val="32"/>
          <w:szCs w:val="32"/>
        </w:rPr>
      </w:pPr>
      <w:r>
        <w:rPr>
          <w:rFonts w:hint="eastAsia" w:ascii="宋体" w:hAnsi="宋体" w:cs="仿宋_GB2312"/>
          <w:b/>
          <w:color w:val="000000"/>
          <w:sz w:val="32"/>
          <w:szCs w:val="32"/>
        </w:rPr>
        <w:t>项目名称：</w:t>
      </w:r>
      <w:r>
        <w:rPr>
          <w:rFonts w:hint="eastAsia" w:ascii="仿宋_GB2312" w:hAnsi="Arial Narrow"/>
          <w:b/>
          <w:sz w:val="36"/>
          <w:szCs w:val="36"/>
        </w:rPr>
        <w:t>结合组织病理与免疫病理的肺部图像肿瘤智能识别电脑建模服务招标项目</w:t>
      </w:r>
    </w:p>
    <w:p>
      <w:pPr>
        <w:jc w:val="center"/>
        <w:rPr>
          <w:rFonts w:ascii="宋体" w:hAnsi="宋体" w:cs="仿宋_GB2312"/>
          <w:color w:val="000000"/>
        </w:rPr>
      </w:pPr>
    </w:p>
    <w:p>
      <w:pPr>
        <w:jc w:val="center"/>
        <w:rPr>
          <w:rFonts w:ascii="宋体" w:hAnsi="宋体" w:cs="仿宋_GB2312"/>
          <w:color w:val="000000"/>
        </w:rPr>
      </w:pPr>
    </w:p>
    <w:p>
      <w:pPr>
        <w:jc w:val="center"/>
        <w:rPr>
          <w:rFonts w:ascii="宋体" w:hAnsi="宋体" w:cs="仿宋_GB2312"/>
          <w:color w:val="000000"/>
        </w:rPr>
      </w:pPr>
    </w:p>
    <w:p>
      <w:pPr>
        <w:jc w:val="center"/>
        <w:rPr>
          <w:rFonts w:ascii="宋体" w:hAnsi="宋体" w:cs="仿宋_GB2312"/>
          <w:color w:val="000000"/>
        </w:rPr>
      </w:pPr>
    </w:p>
    <w:p>
      <w:pPr>
        <w:jc w:val="center"/>
        <w:rPr>
          <w:rFonts w:ascii="宋体" w:hAnsi="宋体" w:cs="仿宋_GB2312"/>
          <w:color w:val="000000"/>
        </w:rPr>
      </w:pPr>
    </w:p>
    <w:p>
      <w:pPr>
        <w:jc w:val="center"/>
        <w:rPr>
          <w:rFonts w:ascii="宋体" w:hAnsi="宋体" w:cs="仿宋_GB2312"/>
          <w:color w:val="000000"/>
        </w:rPr>
      </w:pPr>
    </w:p>
    <w:p>
      <w:pPr>
        <w:rPr>
          <w:rFonts w:ascii="宋体" w:hAnsi="宋体" w:cs="仿宋_GB2312"/>
          <w:color w:val="000000"/>
        </w:rPr>
      </w:pPr>
    </w:p>
    <w:p>
      <w:pPr>
        <w:spacing w:line="360" w:lineRule="auto"/>
        <w:rPr>
          <w:rFonts w:ascii="宋体" w:hAnsi="宋体" w:cs="仿宋_GB2312"/>
          <w:b/>
          <w:color w:val="000000"/>
          <w:szCs w:val="28"/>
        </w:rPr>
      </w:pPr>
      <w:r>
        <w:rPr>
          <w:rFonts w:hint="eastAsia" w:ascii="宋体" w:hAnsi="宋体" w:cs="仿宋_GB2312"/>
          <w:b/>
          <w:color w:val="000000"/>
          <w:szCs w:val="28"/>
        </w:rPr>
        <w:t>注：本合同仅为合同的参考文本，合同签订双方可根据项目的具体要求进行补充完善或精简</w:t>
      </w:r>
    </w:p>
    <w:p>
      <w:pPr>
        <w:spacing w:line="360" w:lineRule="auto"/>
        <w:rPr>
          <w:rFonts w:ascii="宋体" w:hAnsi="宋体"/>
          <w:color w:val="000000"/>
          <w:sz w:val="24"/>
        </w:rPr>
      </w:pPr>
      <w:r>
        <w:rPr>
          <w:rFonts w:ascii="宋体" w:hAnsi="宋体"/>
          <w:color w:val="000000"/>
          <w:sz w:val="24"/>
        </w:rPr>
        <w:br w:type="page"/>
      </w:r>
      <w:r>
        <w:rPr>
          <w:rFonts w:hint="eastAsia" w:ascii="宋体" w:hAnsi="宋体"/>
          <w:color w:val="000000"/>
          <w:sz w:val="24"/>
        </w:rPr>
        <w:t>甲方：汕头大学医学院</w:t>
      </w:r>
    </w:p>
    <w:p>
      <w:pPr>
        <w:spacing w:line="360" w:lineRule="auto"/>
        <w:rPr>
          <w:rFonts w:ascii="宋体" w:hAnsi="宋体"/>
          <w:color w:val="000000"/>
          <w:sz w:val="24"/>
        </w:rPr>
      </w:pPr>
      <w:r>
        <w:rPr>
          <w:rFonts w:hint="eastAsia" w:ascii="宋体" w:hAnsi="宋体"/>
          <w:color w:val="000000"/>
          <w:sz w:val="24"/>
        </w:rPr>
        <w:t>联系地址：</w:t>
      </w:r>
    </w:p>
    <w:p>
      <w:pPr>
        <w:spacing w:line="360" w:lineRule="auto"/>
        <w:rPr>
          <w:rFonts w:ascii="宋体" w:hAnsi="宋体"/>
          <w:color w:val="000000"/>
          <w:sz w:val="13"/>
        </w:rPr>
      </w:pPr>
    </w:p>
    <w:p>
      <w:pPr>
        <w:spacing w:line="360" w:lineRule="auto"/>
        <w:rPr>
          <w:rFonts w:ascii="宋体" w:hAnsi="宋体"/>
          <w:color w:val="000000"/>
          <w:sz w:val="24"/>
        </w:rPr>
      </w:pPr>
      <w:r>
        <w:rPr>
          <w:rFonts w:hint="eastAsia" w:ascii="宋体" w:hAnsi="宋体"/>
          <w:color w:val="000000"/>
          <w:sz w:val="24"/>
        </w:rPr>
        <w:t xml:space="preserve">乙方： </w:t>
      </w:r>
    </w:p>
    <w:p>
      <w:pPr>
        <w:spacing w:line="360" w:lineRule="auto"/>
        <w:rPr>
          <w:rFonts w:ascii="宋体" w:hAnsi="宋体"/>
          <w:color w:val="000000"/>
          <w:sz w:val="24"/>
        </w:rPr>
      </w:pPr>
      <w:r>
        <w:rPr>
          <w:rFonts w:hint="eastAsia" w:ascii="宋体" w:hAnsi="宋体"/>
          <w:color w:val="000000"/>
          <w:sz w:val="24"/>
        </w:rPr>
        <w:t>联系地址：</w:t>
      </w:r>
    </w:p>
    <w:p>
      <w:pPr>
        <w:spacing w:line="360" w:lineRule="auto"/>
        <w:rPr>
          <w:rFonts w:ascii="宋体" w:hAnsi="宋体"/>
          <w:color w:val="000000"/>
          <w:sz w:val="15"/>
        </w:rPr>
      </w:pPr>
    </w:p>
    <w:p>
      <w:pPr>
        <w:spacing w:line="360" w:lineRule="auto"/>
        <w:ind w:firstLine="670" w:firstLineChars="202"/>
        <w:rPr>
          <w:rFonts w:ascii="宋体" w:hAnsi="宋体"/>
          <w:color w:val="000000"/>
          <w:szCs w:val="21"/>
        </w:rPr>
      </w:pPr>
      <w:r>
        <w:rPr>
          <w:rFonts w:hint="eastAsia" w:ascii="宋体" w:hAnsi="宋体"/>
          <w:color w:val="000000"/>
          <w:szCs w:val="21"/>
        </w:rPr>
        <w:t xml:space="preserve">根据 </w:t>
      </w:r>
      <w:r>
        <w:rPr>
          <w:rFonts w:hint="eastAsia" w:ascii="宋体" w:hAnsi="宋体"/>
          <w:color w:val="000000"/>
          <w:szCs w:val="21"/>
          <w:u w:val="single"/>
        </w:rPr>
        <w:t xml:space="preserve">  结合组织病理与免疫病理的肺部图像肿瘤智能识别电脑建模服务招标项目  </w:t>
      </w:r>
      <w:r>
        <w:rPr>
          <w:rFonts w:hint="eastAsia" w:ascii="宋体" w:hAnsi="宋体"/>
          <w:color w:val="000000"/>
          <w:szCs w:val="21"/>
        </w:rPr>
        <w:t>的采购结果，按照《中华人民共和国招标投标法》、《合同法》的规定，</w:t>
      </w:r>
      <w:r>
        <w:rPr>
          <w:rFonts w:hint="eastAsia" w:ascii="宋体" w:hAnsi="宋体"/>
          <w:color w:val="000000"/>
          <w:kern w:val="28"/>
          <w:szCs w:val="21"/>
        </w:rPr>
        <w:t>经双方协商，</w:t>
      </w:r>
      <w:r>
        <w:rPr>
          <w:rFonts w:hint="eastAsia" w:ascii="宋体" w:hAnsi="宋体"/>
          <w:color w:val="000000"/>
          <w:szCs w:val="21"/>
        </w:rPr>
        <w:t>本着平等互利和诚实信用的原则，</w:t>
      </w:r>
      <w:r>
        <w:rPr>
          <w:rFonts w:hint="eastAsia" w:ascii="宋体" w:hAnsi="宋体"/>
          <w:color w:val="000000"/>
          <w:kern w:val="28"/>
          <w:szCs w:val="21"/>
        </w:rPr>
        <w:t>一致同意签订本合同如下。</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合同金额</w:t>
      </w:r>
    </w:p>
    <w:p>
      <w:pPr>
        <w:tabs>
          <w:tab w:val="left" w:pos="900"/>
        </w:tabs>
        <w:spacing w:line="360" w:lineRule="auto"/>
        <w:ind w:left="851" w:hanging="851"/>
        <w:rPr>
          <w:rFonts w:ascii="宋体" w:hAnsi="宋体"/>
          <w:color w:val="000000"/>
          <w:szCs w:val="21"/>
        </w:rPr>
      </w:pPr>
      <w:r>
        <w:rPr>
          <w:rFonts w:ascii="Calibri" w:hAnsi="宋体"/>
          <w:color w:val="000000"/>
          <w:szCs w:val="22"/>
        </w:rPr>
        <w:tab/>
      </w:r>
      <w:r>
        <w:rPr>
          <w:rFonts w:hint="eastAsia" w:ascii="Calibri" w:hAnsi="宋体"/>
          <w:color w:val="000000"/>
          <w:szCs w:val="22"/>
        </w:rPr>
        <w:t>合同金额为（大写）：壹</w:t>
      </w:r>
      <w:r>
        <w:rPr>
          <w:rFonts w:hint="default" w:ascii="Calibri" w:hAnsi="宋体"/>
          <w:color w:val="000000"/>
          <w:szCs w:val="22"/>
        </w:rPr>
        <w:t>拾叁万陆仟贰佰元整</w:t>
      </w:r>
      <w:r>
        <w:rPr>
          <w:rFonts w:hint="eastAsia" w:ascii="Calibri" w:hAnsi="宋体"/>
          <w:color w:val="000000"/>
          <w:szCs w:val="22"/>
        </w:rPr>
        <w:t>（￥_13.26_万元</w:t>
      </w:r>
      <w:r>
        <w:rPr>
          <w:rFonts w:hint="eastAsia" w:ascii="Calibri" w:hAnsi="宋体"/>
          <w:color w:val="000000"/>
          <w:szCs w:val="22"/>
        </w:rPr>
        <w:t>）人民币。</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服务范围</w:t>
      </w:r>
    </w:p>
    <w:p>
      <w:pPr>
        <w:spacing w:line="360" w:lineRule="auto"/>
        <w:rPr>
          <w:rFonts w:hAnsi="宋体"/>
          <w:color w:val="000000"/>
        </w:rPr>
      </w:pPr>
      <w:r>
        <w:rPr>
          <w:rFonts w:hint="eastAsia" w:ascii="Calibri" w:hAnsi="宋体"/>
          <w:color w:val="000000"/>
          <w:szCs w:val="22"/>
        </w:rPr>
        <w:t>　　甲方聘请乙方提供以下服务：</w:t>
      </w:r>
    </w:p>
    <w:p>
      <w:pPr>
        <w:numPr>
          <w:ilvl w:val="0"/>
          <w:numId w:val="11"/>
        </w:numPr>
        <w:spacing w:line="500" w:lineRule="exact"/>
        <w:rPr>
          <w:rFonts w:ascii="仿宋_GB2312" w:hAnsi="宋体"/>
          <w:szCs w:val="28"/>
          <w:u w:val="single"/>
        </w:rPr>
      </w:pPr>
      <w:r>
        <w:rPr>
          <w:rFonts w:hint="eastAsia" w:ascii="仿宋_GB2312" w:hAnsi="宋体"/>
          <w:szCs w:val="28"/>
          <w:u w:val="single"/>
        </w:rPr>
        <w:t>单独完成鳞癌、腺癌和正常病理切片的数据清洗与质量把控，同时对所有切片做好相关的数据标注；</w:t>
      </w:r>
    </w:p>
    <w:p>
      <w:pPr>
        <w:numPr>
          <w:ilvl w:val="0"/>
          <w:numId w:val="11"/>
        </w:numPr>
        <w:spacing w:line="500" w:lineRule="exact"/>
        <w:rPr>
          <w:rFonts w:ascii="仿宋_GB2312" w:hAnsi="宋体"/>
          <w:szCs w:val="28"/>
          <w:u w:val="single"/>
        </w:rPr>
      </w:pPr>
      <w:r>
        <w:rPr>
          <w:rFonts w:hint="eastAsia" w:ascii="仿宋_GB2312" w:hAnsi="宋体"/>
          <w:szCs w:val="28"/>
          <w:u w:val="single"/>
        </w:rPr>
        <w:t>项目软件能识别H&amp;E染色的肺部组织病理切片图像块，包括肿瘤组织与正常组织、腺癌与鳞癌的自动识别；</w:t>
      </w:r>
    </w:p>
    <w:p>
      <w:pPr>
        <w:numPr>
          <w:ilvl w:val="0"/>
          <w:numId w:val="11"/>
        </w:numPr>
        <w:spacing w:line="500" w:lineRule="exact"/>
        <w:rPr>
          <w:rFonts w:ascii="仿宋_GB2312" w:hAnsi="宋体"/>
          <w:szCs w:val="28"/>
          <w:u w:val="single"/>
        </w:rPr>
      </w:pPr>
      <w:r>
        <w:rPr>
          <w:rFonts w:hint="eastAsia" w:ascii="仿宋_GB2312" w:hAnsi="宋体"/>
          <w:szCs w:val="28"/>
          <w:u w:val="single"/>
        </w:rPr>
        <w:t xml:space="preserve">项目软件可以实现基于H&amp;E染色的肺部病理图像肿瘤区域与浸润区域分割，能自动勾勒肿瘤区域与浸润区域轮廓； </w:t>
      </w:r>
    </w:p>
    <w:p>
      <w:pPr>
        <w:numPr>
          <w:ilvl w:val="0"/>
          <w:numId w:val="11"/>
        </w:numPr>
        <w:spacing w:line="500" w:lineRule="exact"/>
        <w:rPr>
          <w:rFonts w:ascii="仿宋_GB2312" w:hAnsi="宋体"/>
          <w:szCs w:val="28"/>
          <w:u w:val="single"/>
        </w:rPr>
      </w:pPr>
      <w:r>
        <w:rPr>
          <w:rFonts w:hint="eastAsia" w:ascii="仿宋_GB2312" w:hAnsi="宋体"/>
          <w:szCs w:val="28"/>
          <w:u w:val="single"/>
        </w:rPr>
        <w:t>项目软件可以自动识别肿瘤浸润区域的免疫细胞（免疫组化呈阳性），统计免疫细胞数目,给出免疫评分；</w:t>
      </w:r>
    </w:p>
    <w:p>
      <w:pPr>
        <w:numPr>
          <w:ilvl w:val="0"/>
          <w:numId w:val="11"/>
        </w:numPr>
        <w:spacing w:line="500" w:lineRule="exact"/>
        <w:rPr>
          <w:rFonts w:ascii="仿宋_GB2312" w:hAnsi="宋体"/>
          <w:szCs w:val="28"/>
          <w:u w:val="single"/>
        </w:rPr>
      </w:pPr>
      <w:r>
        <w:rPr>
          <w:rFonts w:hint="eastAsia" w:ascii="仿宋_GB2312" w:hAnsi="宋体"/>
          <w:szCs w:val="28"/>
          <w:u w:val="single"/>
        </w:rPr>
        <w:t>定期项目交流，每半个月任务交流与反馈；</w:t>
      </w:r>
    </w:p>
    <w:p>
      <w:pPr>
        <w:numPr>
          <w:ilvl w:val="0"/>
          <w:numId w:val="11"/>
        </w:numPr>
        <w:spacing w:line="500" w:lineRule="exact"/>
        <w:rPr>
          <w:rFonts w:ascii="仿宋_GB2312" w:hAnsi="宋体"/>
          <w:szCs w:val="28"/>
          <w:u w:val="single"/>
        </w:rPr>
      </w:pPr>
      <w:r>
        <w:rPr>
          <w:rFonts w:hint="eastAsia" w:ascii="仿宋_GB2312" w:hAnsi="宋体"/>
          <w:szCs w:val="28"/>
          <w:u w:val="single"/>
        </w:rPr>
        <w:t>配合甲方，完成项目相关的临床应用。</w:t>
      </w:r>
    </w:p>
    <w:p>
      <w:pPr>
        <w:numPr>
          <w:ilvl w:val="0"/>
          <w:numId w:val="10"/>
        </w:numPr>
        <w:tabs>
          <w:tab w:val="left" w:pos="540"/>
          <w:tab w:val="left" w:pos="630"/>
          <w:tab w:val="clear" w:pos="960"/>
        </w:tabs>
        <w:spacing w:line="360" w:lineRule="auto"/>
        <w:ind w:left="900" w:hanging="960"/>
        <w:rPr>
          <w:rFonts w:ascii="宋体" w:hAnsi="宋体"/>
          <w:b/>
          <w:color w:val="000000"/>
          <w:szCs w:val="21"/>
        </w:rPr>
      </w:pPr>
      <w:r>
        <w:rPr>
          <w:rFonts w:hint="eastAsia" w:ascii="宋体" w:hAnsi="宋体"/>
          <w:b/>
          <w:color w:val="000000"/>
          <w:szCs w:val="21"/>
        </w:rPr>
        <w:t>成果交付</w:t>
      </w:r>
    </w:p>
    <w:p>
      <w:pPr>
        <w:tabs>
          <w:tab w:val="left" w:pos="851"/>
          <w:tab w:val="left" w:pos="960"/>
        </w:tabs>
        <w:spacing w:line="360" w:lineRule="auto"/>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乙方应当按以下方式向甲方交付研究开发成果：</w:t>
      </w:r>
    </w:p>
    <w:p>
      <w:pPr>
        <w:numPr>
          <w:ilvl w:val="1"/>
          <w:numId w:val="11"/>
        </w:numPr>
        <w:tabs>
          <w:tab w:val="left" w:pos="180"/>
          <w:tab w:val="left" w:pos="270"/>
        </w:tabs>
        <w:spacing w:line="360" w:lineRule="auto"/>
        <w:ind w:left="720" w:hanging="630"/>
        <w:rPr>
          <w:rFonts w:ascii="宋体" w:hAnsi="宋体"/>
          <w:bCs/>
          <w:color w:val="000000"/>
          <w:szCs w:val="21"/>
        </w:rPr>
      </w:pPr>
      <w:r>
        <w:rPr>
          <w:rFonts w:hint="eastAsia" w:ascii="宋体" w:hAnsi="宋体"/>
          <w:bCs/>
          <w:color w:val="000000"/>
          <w:szCs w:val="21"/>
        </w:rPr>
        <w:t>研究开发成果交付的形式及数量：1）肺部病理图像肿瘤智能识别相关源代码1份；2）相关技术文档1份。</w:t>
      </w:r>
    </w:p>
    <w:p>
      <w:pPr>
        <w:numPr>
          <w:ilvl w:val="1"/>
          <w:numId w:val="11"/>
        </w:numPr>
        <w:tabs>
          <w:tab w:val="left" w:pos="180"/>
          <w:tab w:val="left" w:pos="270"/>
        </w:tabs>
        <w:spacing w:line="360" w:lineRule="auto"/>
        <w:ind w:left="720" w:hanging="630"/>
        <w:rPr>
          <w:rFonts w:ascii="宋体" w:hAnsi="宋体"/>
          <w:bCs/>
          <w:color w:val="000000"/>
          <w:szCs w:val="21"/>
        </w:rPr>
      </w:pPr>
      <w:r>
        <w:rPr>
          <w:rFonts w:hint="eastAsia" w:ascii="宋体" w:hAnsi="宋体"/>
          <w:bCs/>
          <w:color w:val="000000"/>
          <w:szCs w:val="21"/>
        </w:rPr>
        <w:t>研究开发成果交付的时间及地点：按研究进度要求交付各阶段技术文件资料和研发成果，地点为甲方。</w:t>
      </w:r>
    </w:p>
    <w:p>
      <w:pPr>
        <w:numPr>
          <w:ilvl w:val="1"/>
          <w:numId w:val="11"/>
        </w:numPr>
        <w:tabs>
          <w:tab w:val="left" w:pos="180"/>
          <w:tab w:val="left" w:pos="270"/>
        </w:tabs>
        <w:spacing w:line="360" w:lineRule="auto"/>
        <w:ind w:left="810" w:hanging="810"/>
        <w:rPr>
          <w:rFonts w:ascii="宋体" w:hAnsi="宋体"/>
          <w:bCs/>
          <w:color w:val="000000"/>
          <w:szCs w:val="21"/>
        </w:rPr>
      </w:pPr>
      <w:r>
        <w:rPr>
          <w:rFonts w:hint="eastAsia" w:ascii="宋体" w:hAnsi="宋体"/>
          <w:bCs/>
          <w:color w:val="000000"/>
          <w:szCs w:val="21"/>
        </w:rPr>
        <w:t>乙方不得在向甲方交付研究开发成果之前，自行将研究开发成果转让给第三人。</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署名权及学术发表</w:t>
      </w:r>
    </w:p>
    <w:p>
      <w:pPr>
        <w:tabs>
          <w:tab w:val="left" w:pos="851"/>
          <w:tab w:val="left" w:pos="960"/>
        </w:tabs>
        <w:spacing w:line="360" w:lineRule="auto"/>
        <w:rPr>
          <w:rFonts w:ascii="宋体" w:hAnsi="宋体"/>
          <w:bCs/>
          <w:color w:val="000000"/>
          <w:szCs w:val="21"/>
        </w:rPr>
      </w:pPr>
      <w:r>
        <w:rPr>
          <w:rFonts w:hint="eastAsia" w:ascii="宋体" w:hAnsi="宋体"/>
          <w:bCs/>
          <w:color w:val="000000"/>
          <w:szCs w:val="21"/>
        </w:rPr>
        <w:t>1、甲乙双方完成本合同项目的研究开发人员，共同享有在有关技术成果文件上写明技术成果完成者的权利和取得有关荣誉证书、奖励的权利。</w:t>
      </w:r>
    </w:p>
    <w:p>
      <w:pPr>
        <w:tabs>
          <w:tab w:val="left" w:pos="851"/>
          <w:tab w:val="left" w:pos="960"/>
        </w:tabs>
        <w:spacing w:line="360" w:lineRule="auto"/>
        <w:rPr>
          <w:rFonts w:ascii="宋体" w:hAnsi="宋体"/>
          <w:bCs/>
          <w:color w:val="000000"/>
          <w:szCs w:val="21"/>
        </w:rPr>
      </w:pPr>
      <w:r>
        <w:rPr>
          <w:rFonts w:hint="eastAsia" w:ascii="宋体" w:hAnsi="宋体"/>
          <w:bCs/>
          <w:color w:val="000000"/>
          <w:szCs w:val="21"/>
        </w:rPr>
        <w:t>2、在不违反本协议关于保密和知识产权约定的情况下，本项目的技术成果由双方协议共同发表，在其发表的论文或出版物中应该明确标明另外一方对本技术成果的贡献及成果实际完成人，以及其对本技术成果的资助情况。</w:t>
      </w:r>
    </w:p>
    <w:p>
      <w:pPr>
        <w:numPr>
          <w:ilvl w:val="0"/>
          <w:numId w:val="10"/>
        </w:numPr>
        <w:tabs>
          <w:tab w:val="left" w:pos="851"/>
        </w:tabs>
        <w:spacing w:line="360" w:lineRule="auto"/>
        <w:rPr>
          <w:rFonts w:ascii="宋体" w:hAnsi="宋体"/>
          <w:b/>
          <w:color w:val="000000"/>
          <w:szCs w:val="21"/>
        </w:rPr>
      </w:pPr>
      <w:r>
        <w:rPr>
          <w:rFonts w:hint="eastAsia" w:ascii="宋体" w:hAnsi="宋体"/>
          <w:b/>
          <w:color w:val="000000"/>
          <w:szCs w:val="21"/>
        </w:rPr>
        <w:t>财产归属</w:t>
      </w:r>
    </w:p>
    <w:p>
      <w:pPr>
        <w:tabs>
          <w:tab w:val="left" w:pos="851"/>
          <w:tab w:val="left" w:pos="960"/>
        </w:tabs>
        <w:spacing w:line="360" w:lineRule="auto"/>
        <w:ind w:firstLine="498" w:firstLineChars="150"/>
        <w:rPr>
          <w:rFonts w:ascii="宋体" w:hAnsi="宋体"/>
          <w:bCs/>
          <w:color w:val="000000"/>
          <w:szCs w:val="21"/>
        </w:rPr>
      </w:pPr>
      <w:r>
        <w:rPr>
          <w:rFonts w:hint="eastAsia" w:ascii="宋体" w:hAnsi="宋体"/>
          <w:bCs/>
          <w:color w:val="000000"/>
          <w:szCs w:val="21"/>
        </w:rPr>
        <w:t>乙方按预算利用研究开发经费所购置与研究开发工作有关的设备、器材、资料等财产及购买凭据，归甲方所有。</w:t>
      </w:r>
    </w:p>
    <w:p>
      <w:pPr>
        <w:numPr>
          <w:ilvl w:val="0"/>
          <w:numId w:val="10"/>
        </w:numPr>
        <w:tabs>
          <w:tab w:val="left" w:pos="851"/>
        </w:tabs>
        <w:spacing w:line="360" w:lineRule="auto"/>
        <w:rPr>
          <w:rFonts w:ascii="宋体" w:hAnsi="宋体"/>
          <w:b/>
          <w:color w:val="000000"/>
          <w:szCs w:val="21"/>
        </w:rPr>
      </w:pPr>
      <w:r>
        <w:rPr>
          <w:rFonts w:hint="eastAsia" w:ascii="宋体" w:hAnsi="宋体"/>
          <w:b/>
          <w:color w:val="000000"/>
          <w:szCs w:val="21"/>
        </w:rPr>
        <w:t>后续服务</w:t>
      </w:r>
    </w:p>
    <w:p>
      <w:pPr>
        <w:tabs>
          <w:tab w:val="left" w:pos="851"/>
        </w:tabs>
        <w:spacing w:line="360" w:lineRule="auto"/>
        <w:ind w:firstLine="498" w:firstLineChars="150"/>
        <w:rPr>
          <w:rFonts w:ascii="宋体" w:hAnsi="宋体"/>
          <w:bCs/>
          <w:color w:val="000000"/>
          <w:szCs w:val="21"/>
        </w:rPr>
      </w:pPr>
      <w:r>
        <w:rPr>
          <w:rFonts w:hint="eastAsia" w:ascii="宋体" w:hAnsi="宋体"/>
          <w:bCs/>
          <w:color w:val="000000"/>
          <w:szCs w:val="21"/>
        </w:rPr>
        <w:t>双方确定，乙方应在向甲方交付研究开发成果后，根据甲方的请求，为甲方指定的人员提供技术指导和培训，或提供与使用该研究开发成果相关的技术服务。</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甲方乙方的权利和义务</w:t>
      </w:r>
    </w:p>
    <w:p>
      <w:pPr>
        <w:numPr>
          <w:ilvl w:val="0"/>
          <w:numId w:val="12"/>
        </w:numPr>
        <w:tabs>
          <w:tab w:val="left" w:pos="851"/>
        </w:tabs>
        <w:spacing w:line="360" w:lineRule="auto"/>
        <w:rPr>
          <w:rFonts w:ascii="宋体" w:hAnsi="宋体"/>
          <w:color w:val="000000"/>
          <w:szCs w:val="21"/>
        </w:rPr>
      </w:pPr>
      <w:r>
        <w:rPr>
          <w:rFonts w:hint="eastAsia" w:ascii="宋体" w:hAnsi="宋体"/>
          <w:color w:val="000000"/>
          <w:szCs w:val="21"/>
        </w:rPr>
        <w:t>甲方的权利和义务</w:t>
      </w:r>
    </w:p>
    <w:p>
      <w:pPr>
        <w:tabs>
          <w:tab w:val="left" w:pos="851"/>
        </w:tabs>
        <w:spacing w:line="360" w:lineRule="auto"/>
        <w:ind w:left="1215"/>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）提供所有相关临床诊断信息及图像标记相关经验知识。</w:t>
      </w:r>
    </w:p>
    <w:p>
      <w:pPr>
        <w:tabs>
          <w:tab w:val="left" w:pos="851"/>
        </w:tabs>
        <w:spacing w:line="360" w:lineRule="auto"/>
        <w:ind w:left="1215"/>
        <w:rPr>
          <w:rFonts w:ascii="宋体" w:hAnsi="宋体"/>
          <w:color w:val="000000"/>
          <w:szCs w:val="21"/>
        </w:rPr>
      </w:pPr>
      <w:r>
        <w:rPr>
          <w:rFonts w:hint="eastAsia" w:ascii="宋体" w:hAnsi="宋体"/>
          <w:color w:val="000000"/>
          <w:szCs w:val="21"/>
        </w:rPr>
        <w:t xml:space="preserve">（2）联系人负责项目人员安排和项目进度管理                                                                                                          </w:t>
      </w:r>
    </w:p>
    <w:p>
      <w:pPr>
        <w:tabs>
          <w:tab w:val="left" w:pos="851"/>
        </w:tabs>
        <w:spacing w:line="360" w:lineRule="auto"/>
        <w:ind w:left="851" w:hanging="851"/>
        <w:rPr>
          <w:rFonts w:ascii="宋体" w:hAnsi="宋体"/>
          <w:color w:val="000000"/>
          <w:szCs w:val="21"/>
        </w:rPr>
      </w:pPr>
      <w:r>
        <w:rPr>
          <w:rFonts w:ascii="宋体" w:hAnsi="宋体"/>
          <w:color w:val="000000"/>
          <w:szCs w:val="21"/>
        </w:rPr>
        <w:t xml:space="preserve">  </w:t>
      </w:r>
      <w:r>
        <w:rPr>
          <w:rFonts w:hint="eastAsia" w:ascii="宋体" w:hAnsi="宋体"/>
          <w:color w:val="000000"/>
          <w:szCs w:val="21"/>
        </w:rPr>
        <w:t>2.</w:t>
      </w:r>
      <w:r>
        <w:rPr>
          <w:rFonts w:hint="eastAsia" w:ascii="宋体" w:hAnsi="宋体"/>
          <w:color w:val="000000"/>
          <w:szCs w:val="21"/>
        </w:rPr>
        <w:tab/>
      </w:r>
      <w:r>
        <w:rPr>
          <w:rFonts w:hint="eastAsia" w:ascii="宋体" w:hAnsi="宋体"/>
          <w:color w:val="000000"/>
          <w:szCs w:val="21"/>
        </w:rPr>
        <w:t>乙方的权利和义务</w:t>
      </w:r>
    </w:p>
    <w:p>
      <w:pPr>
        <w:tabs>
          <w:tab w:val="left" w:pos="851"/>
        </w:tabs>
        <w:spacing w:line="360" w:lineRule="auto"/>
        <w:ind w:left="851" w:hanging="851"/>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（1）及时提供所有数据、把控数据质量；   </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服务期间（项目完成期限）</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委托服务期间自</w:t>
      </w:r>
      <w:r>
        <w:rPr>
          <w:rFonts w:hint="eastAsia" w:ascii="宋体" w:hAnsi="宋体"/>
          <w:color w:val="000000"/>
          <w:szCs w:val="21"/>
          <w:u w:val="single"/>
        </w:rPr>
        <w:t>_</w:t>
      </w:r>
      <w:r>
        <w:rPr>
          <w:rFonts w:ascii="宋体" w:hAnsi="宋体"/>
          <w:color w:val="000000"/>
          <w:szCs w:val="21"/>
          <w:u w:val="single"/>
        </w:rPr>
        <w:t>2022</w:t>
      </w:r>
      <w:r>
        <w:rPr>
          <w:rFonts w:hint="eastAsia" w:ascii="宋体" w:hAnsi="宋体"/>
          <w:color w:val="000000"/>
          <w:szCs w:val="21"/>
          <w:u w:val="single"/>
        </w:rPr>
        <w:t>__</w:t>
      </w:r>
      <w:r>
        <w:rPr>
          <w:rFonts w:hint="eastAsia" w:ascii="宋体" w:hAnsi="宋体"/>
          <w:color w:val="000000"/>
          <w:szCs w:val="21"/>
        </w:rPr>
        <w:t>年</w:t>
      </w:r>
      <w:r>
        <w:rPr>
          <w:rFonts w:hint="eastAsia" w:ascii="宋体" w:hAnsi="宋体"/>
          <w:color w:val="000000"/>
          <w:szCs w:val="21"/>
          <w:u w:val="single"/>
        </w:rPr>
        <w:t>__</w:t>
      </w:r>
      <w:r>
        <w:rPr>
          <w:rFonts w:ascii="宋体" w:hAnsi="宋体"/>
          <w:color w:val="000000"/>
          <w:szCs w:val="21"/>
          <w:u w:val="single"/>
        </w:rPr>
        <w:t>10</w:t>
      </w:r>
      <w:r>
        <w:rPr>
          <w:rFonts w:hint="eastAsia" w:ascii="宋体" w:hAnsi="宋体"/>
          <w:color w:val="000000"/>
          <w:szCs w:val="21"/>
          <w:u w:val="single"/>
        </w:rPr>
        <w:t>_</w:t>
      </w:r>
      <w:r>
        <w:rPr>
          <w:rFonts w:hint="eastAsia" w:ascii="宋体" w:hAnsi="宋体"/>
          <w:color w:val="000000"/>
          <w:szCs w:val="21"/>
        </w:rPr>
        <w:t>月至</w:t>
      </w:r>
      <w:r>
        <w:rPr>
          <w:rFonts w:hint="eastAsia" w:ascii="宋体" w:hAnsi="宋体"/>
          <w:color w:val="000000"/>
          <w:szCs w:val="21"/>
          <w:u w:val="single"/>
        </w:rPr>
        <w:t>_</w:t>
      </w:r>
      <w:r>
        <w:rPr>
          <w:rFonts w:ascii="宋体" w:hAnsi="宋体"/>
          <w:color w:val="000000"/>
          <w:szCs w:val="21"/>
          <w:u w:val="single"/>
        </w:rPr>
        <w:t>2023</w:t>
      </w:r>
      <w:r>
        <w:rPr>
          <w:rFonts w:hint="eastAsia" w:ascii="宋体" w:hAnsi="宋体"/>
          <w:color w:val="000000"/>
          <w:szCs w:val="21"/>
          <w:u w:val="single"/>
        </w:rPr>
        <w:t>_</w:t>
      </w:r>
      <w:r>
        <w:rPr>
          <w:rFonts w:hint="eastAsia" w:ascii="宋体" w:hAnsi="宋体"/>
          <w:color w:val="000000"/>
          <w:szCs w:val="21"/>
        </w:rPr>
        <w:t>年</w:t>
      </w:r>
      <w:r>
        <w:rPr>
          <w:rFonts w:hint="eastAsia" w:ascii="宋体" w:hAnsi="宋体"/>
          <w:color w:val="000000"/>
          <w:szCs w:val="21"/>
          <w:u w:val="single"/>
        </w:rPr>
        <w:t>_</w:t>
      </w:r>
      <w:r>
        <w:rPr>
          <w:rFonts w:ascii="宋体" w:hAnsi="宋体"/>
          <w:color w:val="000000"/>
          <w:szCs w:val="21"/>
          <w:u w:val="single"/>
        </w:rPr>
        <w:t>7</w:t>
      </w:r>
      <w:r>
        <w:rPr>
          <w:rFonts w:hint="eastAsia" w:ascii="宋体" w:hAnsi="宋体"/>
          <w:color w:val="000000"/>
          <w:szCs w:val="21"/>
          <w:u w:val="single"/>
        </w:rPr>
        <w:t>_</w:t>
      </w:r>
      <w:r>
        <w:rPr>
          <w:rFonts w:hint="eastAsia" w:ascii="宋体" w:hAnsi="宋体"/>
          <w:color w:val="000000"/>
          <w:szCs w:val="21"/>
        </w:rPr>
        <w:t>月止。</w:t>
      </w:r>
    </w:p>
    <w:p>
      <w:pPr>
        <w:numPr>
          <w:ilvl w:val="0"/>
          <w:numId w:val="10"/>
        </w:numPr>
        <w:tabs>
          <w:tab w:val="left" w:pos="851"/>
        </w:tabs>
        <w:spacing w:line="360" w:lineRule="auto"/>
        <w:ind w:left="1343" w:hanging="1337" w:hangingChars="403"/>
        <w:rPr>
          <w:rFonts w:ascii="宋体" w:hAnsi="宋体"/>
          <w:color w:val="000000"/>
          <w:szCs w:val="21"/>
        </w:rPr>
      </w:pPr>
      <w:r>
        <w:rPr>
          <w:rFonts w:hint="eastAsia" w:ascii="宋体" w:hAnsi="宋体"/>
          <w:b/>
          <w:color w:val="000000"/>
          <w:szCs w:val="21"/>
        </w:rPr>
        <w:t>付款方式</w:t>
      </w:r>
    </w:p>
    <w:p>
      <w:pPr>
        <w:spacing w:line="500" w:lineRule="exact"/>
        <w:ind w:left="810"/>
        <w:rPr>
          <w:rFonts w:ascii="宋体" w:hAnsi="宋体"/>
          <w:bCs/>
          <w:color w:val="000000"/>
          <w:szCs w:val="21"/>
        </w:rPr>
      </w:pPr>
      <w:r>
        <w:rPr>
          <w:rFonts w:hint="eastAsia" w:ascii="宋体" w:hAnsi="宋体"/>
          <w:bCs/>
          <w:color w:val="000000"/>
          <w:szCs w:val="21"/>
        </w:rPr>
        <w:t xml:space="preserve">研究开发经费由甲方分期支付乙方。具体支付方式和时间如下：   </w:t>
      </w:r>
    </w:p>
    <w:p>
      <w:pPr>
        <w:spacing w:line="500" w:lineRule="exact"/>
        <w:ind w:left="810"/>
        <w:rPr>
          <w:rFonts w:ascii="宋体" w:hAnsi="宋体"/>
          <w:bCs/>
          <w:color w:val="000000"/>
          <w:szCs w:val="21"/>
        </w:rPr>
      </w:pPr>
      <w:r>
        <w:rPr>
          <w:rFonts w:hint="eastAsia" w:ascii="宋体" w:hAnsi="宋体"/>
          <w:bCs/>
          <w:color w:val="000000"/>
          <w:szCs w:val="21"/>
        </w:rPr>
        <w:t>（1） 合同生效后，甲方向乙方支付项目经费玖万贰仟陆百</w:t>
      </w:r>
      <w:r>
        <w:rPr>
          <w:rFonts w:hint="eastAsia" w:ascii="宋体" w:hAnsi="宋体"/>
          <w:bCs/>
          <w:color w:val="000000"/>
          <w:szCs w:val="21"/>
          <w:lang w:eastAsia="zh-CN"/>
        </w:rPr>
        <w:t>元</w:t>
      </w:r>
      <w:r>
        <w:rPr>
          <w:rFonts w:hint="eastAsia" w:ascii="宋体" w:hAnsi="宋体"/>
          <w:bCs/>
          <w:color w:val="000000"/>
          <w:szCs w:val="21"/>
        </w:rPr>
        <w:t>整(9.</w:t>
      </w:r>
      <w:r>
        <w:rPr>
          <w:rFonts w:ascii="宋体" w:hAnsi="宋体"/>
          <w:bCs/>
          <w:color w:val="000000"/>
          <w:szCs w:val="21"/>
        </w:rPr>
        <w:t>26</w:t>
      </w:r>
      <w:r>
        <w:rPr>
          <w:rFonts w:hint="eastAsia" w:ascii="宋体" w:hAnsi="宋体"/>
          <w:bCs/>
          <w:color w:val="000000"/>
          <w:szCs w:val="21"/>
        </w:rPr>
        <w:t xml:space="preserve">万元)； </w:t>
      </w:r>
    </w:p>
    <w:p>
      <w:pPr>
        <w:spacing w:line="500" w:lineRule="exact"/>
        <w:ind w:left="810"/>
        <w:rPr>
          <w:rFonts w:ascii="宋体" w:hAnsi="宋体"/>
          <w:bCs/>
          <w:color w:val="000000"/>
          <w:szCs w:val="21"/>
        </w:rPr>
      </w:pPr>
      <w:r>
        <w:rPr>
          <w:rFonts w:hint="eastAsia" w:ascii="宋体" w:hAnsi="宋体"/>
          <w:bCs/>
          <w:color w:val="000000"/>
          <w:szCs w:val="21"/>
        </w:rPr>
        <w:t>（2）任务完成，验收合格后支付肆万</w:t>
      </w:r>
      <w:r>
        <w:rPr>
          <w:rFonts w:hint="eastAsia" w:ascii="宋体" w:hAnsi="宋体"/>
          <w:bCs/>
          <w:color w:val="000000"/>
          <w:szCs w:val="21"/>
          <w:lang w:eastAsia="zh-CN"/>
        </w:rPr>
        <w:t>元</w:t>
      </w:r>
      <w:r>
        <w:rPr>
          <w:rFonts w:hint="eastAsia" w:ascii="宋体" w:hAnsi="宋体"/>
          <w:bCs/>
          <w:color w:val="000000"/>
          <w:szCs w:val="21"/>
        </w:rPr>
        <w:t>整（4万元）。</w:t>
      </w:r>
    </w:p>
    <w:p>
      <w:pPr>
        <w:numPr>
          <w:ilvl w:val="0"/>
          <w:numId w:val="10"/>
        </w:numPr>
        <w:tabs>
          <w:tab w:val="left" w:pos="851"/>
        </w:tabs>
        <w:spacing w:line="360" w:lineRule="auto"/>
        <w:ind w:left="1343" w:hanging="1337" w:hangingChars="403"/>
        <w:rPr>
          <w:rFonts w:ascii="宋体" w:hAnsi="宋体"/>
          <w:color w:val="000000"/>
          <w:szCs w:val="21"/>
        </w:rPr>
      </w:pPr>
      <w:r>
        <w:rPr>
          <w:rFonts w:hint="eastAsia" w:ascii="宋体" w:hAnsi="宋体"/>
          <w:b/>
          <w:color w:val="000000"/>
          <w:szCs w:val="21"/>
        </w:rPr>
        <w:t>保密</w:t>
      </w:r>
    </w:p>
    <w:p>
      <w:pPr>
        <w:spacing w:line="360" w:lineRule="auto"/>
        <w:rPr>
          <w:rFonts w:ascii="宋体" w:hAnsi="宋体"/>
          <w:color w:val="000000"/>
          <w:szCs w:val="21"/>
        </w:rPr>
      </w:pPr>
      <w:r>
        <w:rPr>
          <w:rFonts w:hint="eastAsia" w:ascii="宋体" w:hAnsi="宋体"/>
          <w:color w:val="000000"/>
          <w:szCs w:val="21"/>
        </w:rPr>
        <w:t>1、保密内容（包括技术信息和经营信息）：双方合同内容、乙方向甲方提交的报告等文件。</w:t>
      </w:r>
    </w:p>
    <w:p>
      <w:pPr>
        <w:spacing w:line="500" w:lineRule="exact"/>
        <w:rPr>
          <w:rFonts w:ascii="宋体" w:hAnsi="宋体"/>
          <w:color w:val="000000"/>
          <w:szCs w:val="21"/>
          <w:u w:val="single"/>
        </w:rPr>
      </w:pPr>
      <w:r>
        <w:rPr>
          <w:rFonts w:hint="eastAsia" w:ascii="宋体" w:hAnsi="宋体"/>
          <w:color w:val="000000"/>
          <w:szCs w:val="21"/>
        </w:rPr>
        <w:t>2、涉密人员范围：甲乙双方参与人员。</w:t>
      </w:r>
    </w:p>
    <w:p>
      <w:pPr>
        <w:spacing w:line="500" w:lineRule="exact"/>
        <w:rPr>
          <w:rFonts w:ascii="宋体" w:hAnsi="宋体"/>
          <w:color w:val="000000"/>
          <w:szCs w:val="21"/>
        </w:rPr>
      </w:pPr>
      <w:r>
        <w:rPr>
          <w:rFonts w:hint="eastAsia" w:ascii="宋体" w:hAnsi="宋体"/>
          <w:color w:val="000000"/>
          <w:szCs w:val="21"/>
        </w:rPr>
        <w:t>3、保密期限：十年（此期限为固定期限，不因本合同变更、无效、解除等原因而改变期限） 。</w:t>
      </w:r>
    </w:p>
    <w:p>
      <w:pPr>
        <w:spacing w:line="500" w:lineRule="exact"/>
        <w:rPr>
          <w:rFonts w:ascii="宋体" w:hAnsi="宋体"/>
          <w:color w:val="000000"/>
          <w:szCs w:val="21"/>
          <w:u w:val="single"/>
        </w:rPr>
      </w:pPr>
      <w:r>
        <w:rPr>
          <w:rFonts w:hint="eastAsia" w:ascii="宋体" w:hAnsi="宋体"/>
          <w:color w:val="000000"/>
          <w:szCs w:val="21"/>
        </w:rPr>
        <w:t>4、泄密责任：若违背此条款给甲方造成经济损失，一经查证，视损失程度，甲方有权追究甲方的经济和法律责任。</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违约责任与赔偿损失</w:t>
      </w:r>
    </w:p>
    <w:p>
      <w:pPr>
        <w:tabs>
          <w:tab w:val="left" w:pos="851"/>
        </w:tabs>
        <w:spacing w:line="360" w:lineRule="auto"/>
        <w:ind w:left="851" w:hanging="851"/>
        <w:rPr>
          <w:rFonts w:ascii="宋体" w:hAnsi="宋体"/>
          <w:color w:val="FF0000"/>
          <w:szCs w:val="21"/>
        </w:rPr>
      </w:pPr>
      <w:r>
        <w:rPr>
          <w:rFonts w:hint="eastAsia" w:ascii="宋体" w:hAnsi="宋体"/>
          <w:color w:val="FF0000"/>
          <w:szCs w:val="21"/>
        </w:rPr>
        <w:t>1.</w:t>
      </w:r>
      <w:r>
        <w:rPr>
          <w:rFonts w:hint="eastAsia" w:ascii="宋体" w:hAnsi="宋体"/>
          <w:color w:val="FF0000"/>
          <w:szCs w:val="21"/>
        </w:rPr>
        <w:tab/>
      </w:r>
      <w:r>
        <w:rPr>
          <w:rFonts w:hint="eastAsia" w:ascii="宋体" w:hAnsi="宋体"/>
          <w:color w:val="FF0000"/>
          <w:szCs w:val="21"/>
        </w:rPr>
        <w:t>乙方提供的服务不符合本合同规定的，甲方有权拒收，并且乙方须在接到甲方拒收通知5个工作日内退还全额合同款，甲方不予退还履约保证金。</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2.</w:t>
      </w:r>
      <w:r>
        <w:rPr>
          <w:rFonts w:hint="eastAsia" w:ascii="宋体" w:hAnsi="宋体"/>
          <w:color w:val="000000"/>
          <w:szCs w:val="21"/>
        </w:rPr>
        <w:tab/>
      </w:r>
      <w:r>
        <w:rPr>
          <w:rFonts w:hint="eastAsia" w:ascii="宋体" w:hAnsi="宋体"/>
          <w:color w:val="000000"/>
          <w:szCs w:val="21"/>
        </w:rPr>
        <w:t>甲方无正当理由拒收接受服务，到期拒付服务款项的，甲方向乙方偿付本合同总的5%的违约金。甲方人逾期付款，则每日按本合同总价的3‰向乙方偿付违约金。</w:t>
      </w:r>
    </w:p>
    <w:p>
      <w:pPr>
        <w:tabs>
          <w:tab w:val="left" w:pos="851"/>
        </w:tabs>
        <w:spacing w:line="360" w:lineRule="auto"/>
        <w:ind w:left="851" w:hanging="851"/>
        <w:rPr>
          <w:rFonts w:ascii="宋体" w:hAnsi="宋体"/>
          <w:bCs/>
          <w:color w:val="000000"/>
          <w:szCs w:val="21"/>
        </w:rPr>
      </w:pPr>
      <w:r>
        <w:rPr>
          <w:rFonts w:hint="eastAsia" w:ascii="宋体" w:hAnsi="宋体"/>
          <w:color w:val="000000"/>
          <w:szCs w:val="21"/>
        </w:rPr>
        <w:t>3.</w:t>
      </w:r>
      <w:r>
        <w:rPr>
          <w:rFonts w:hint="eastAsia" w:ascii="宋体" w:hAnsi="宋体"/>
          <w:color w:val="000000"/>
          <w:szCs w:val="21"/>
        </w:rPr>
        <w:tab/>
      </w:r>
      <w:r>
        <w:rPr>
          <w:rFonts w:hint="eastAsia" w:ascii="宋体" w:hAnsi="宋体"/>
          <w:color w:val="000000"/>
          <w:szCs w:val="21"/>
        </w:rPr>
        <w:t>其它违约责任按《中华人民</w:t>
      </w:r>
      <w:r>
        <w:rPr>
          <w:rFonts w:hint="eastAsia" w:ascii="宋体" w:hAnsi="宋体"/>
          <w:bCs/>
          <w:color w:val="000000"/>
          <w:szCs w:val="21"/>
        </w:rPr>
        <w:t>共和国合同法》处理。</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争议的解决</w:t>
      </w:r>
    </w:p>
    <w:p>
      <w:pPr>
        <w:numPr>
          <w:ilvl w:val="0"/>
          <w:numId w:val="13"/>
        </w:numPr>
        <w:tabs>
          <w:tab w:val="left" w:pos="851"/>
        </w:tabs>
        <w:spacing w:line="360" w:lineRule="auto"/>
        <w:rPr>
          <w:rFonts w:ascii="宋体" w:hAnsi="宋体"/>
          <w:bCs/>
          <w:color w:val="000000"/>
          <w:szCs w:val="21"/>
        </w:rPr>
      </w:pPr>
      <w:r>
        <w:rPr>
          <w:rFonts w:hint="eastAsia" w:ascii="宋体" w:hAnsi="宋体"/>
          <w:color w:val="000000"/>
          <w:szCs w:val="21"/>
        </w:rPr>
        <w:t>合同执行过程中发生的任何争议，如双方不能通过友好协商解决，按相关法律法规处理。</w:t>
      </w:r>
    </w:p>
    <w:p>
      <w:pPr>
        <w:numPr>
          <w:ilvl w:val="0"/>
          <w:numId w:val="10"/>
        </w:numPr>
        <w:tabs>
          <w:tab w:val="left" w:pos="851"/>
        </w:tabs>
        <w:spacing w:line="360" w:lineRule="auto"/>
        <w:ind w:left="1343" w:hanging="1337" w:hangingChars="403"/>
        <w:rPr>
          <w:rFonts w:ascii="宋体" w:hAnsi="宋体"/>
          <w:color w:val="000000"/>
          <w:szCs w:val="21"/>
        </w:rPr>
      </w:pPr>
      <w:r>
        <w:rPr>
          <w:rFonts w:hint="eastAsia" w:ascii="宋体" w:hAnsi="宋体"/>
          <w:b/>
          <w:color w:val="000000"/>
          <w:szCs w:val="21"/>
        </w:rPr>
        <w:t>不可抗力</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0"/>
        </w:numPr>
        <w:tabs>
          <w:tab w:val="left" w:pos="851"/>
        </w:tabs>
        <w:spacing w:line="360" w:lineRule="auto"/>
        <w:ind w:left="1343" w:hanging="1337" w:hangingChars="403"/>
        <w:rPr>
          <w:rFonts w:ascii="宋体" w:hAnsi="宋体"/>
          <w:color w:val="000000"/>
          <w:szCs w:val="21"/>
        </w:rPr>
      </w:pPr>
      <w:r>
        <w:rPr>
          <w:rFonts w:hint="eastAsia" w:ascii="宋体" w:hAnsi="宋体"/>
          <w:b/>
          <w:color w:val="000000"/>
          <w:szCs w:val="21"/>
        </w:rPr>
        <w:t>税费</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在中国境内、外发生的与本合同执行有关的一切税费均由乙方负担。</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其它</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本合同所有附件、招标文件、投标文件、中标通知书均为合同的有效组成部分，与本合同具有同等法律效力。</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2.</w:t>
      </w:r>
      <w:r>
        <w:rPr>
          <w:rFonts w:hint="eastAsia" w:ascii="宋体" w:hAnsi="宋体"/>
          <w:color w:val="000000"/>
          <w:szCs w:val="21"/>
        </w:rPr>
        <w:tab/>
      </w:r>
      <w:r>
        <w:rPr>
          <w:rFonts w:hint="eastAsia" w:ascii="宋体" w:hAnsi="宋体"/>
          <w:color w:val="000000"/>
          <w:szCs w:val="21"/>
        </w:rPr>
        <w:t>在执行本合同的过程中，所有经双方签署确认的文件（包括会议纪要、补充协议、往来信函）即成为本合同的有效组成部分。</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3.</w:t>
      </w:r>
      <w:r>
        <w:rPr>
          <w:rFonts w:hint="eastAsia" w:ascii="宋体" w:hAnsi="宋体"/>
          <w:color w:val="000000"/>
          <w:szCs w:val="21"/>
        </w:rPr>
        <w:tab/>
      </w:r>
      <w:r>
        <w:rPr>
          <w:rFonts w:hint="eastAsia" w:ascii="宋体" w:hAnsi="宋体"/>
          <w:color w:val="000000"/>
          <w:szCs w:val="21"/>
        </w:rPr>
        <w:t>如一方地址、电话、传真号码有变更，应在变更当日内书面通知对方，否则，应承担相应责任。</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4.</w:t>
      </w:r>
      <w:r>
        <w:rPr>
          <w:rFonts w:hint="eastAsia" w:ascii="宋体" w:hAnsi="宋体"/>
          <w:color w:val="000000"/>
          <w:szCs w:val="21"/>
        </w:rPr>
        <w:tab/>
      </w:r>
      <w:r>
        <w:rPr>
          <w:rFonts w:hint="eastAsia" w:ascii="宋体" w:hAnsi="宋体"/>
          <w:color w:val="000000"/>
          <w:szCs w:val="21"/>
        </w:rPr>
        <w:t>除甲方事先书面同意外，乙方不得部分或全部转让其应履行的合同项下的义务。</w:t>
      </w:r>
    </w:p>
    <w:p>
      <w:pPr>
        <w:numPr>
          <w:ilvl w:val="0"/>
          <w:numId w:val="10"/>
        </w:numPr>
        <w:tabs>
          <w:tab w:val="left" w:pos="851"/>
        </w:tabs>
        <w:spacing w:line="360" w:lineRule="auto"/>
        <w:ind w:left="1343" w:hanging="1337" w:hangingChars="403"/>
        <w:rPr>
          <w:rFonts w:ascii="宋体" w:hAnsi="宋体"/>
          <w:b/>
          <w:color w:val="000000"/>
          <w:szCs w:val="21"/>
        </w:rPr>
      </w:pPr>
      <w:r>
        <w:rPr>
          <w:rFonts w:hint="eastAsia" w:ascii="宋体" w:hAnsi="宋体"/>
          <w:b/>
          <w:color w:val="000000"/>
          <w:szCs w:val="21"/>
        </w:rPr>
        <w:t>合同生效：</w:t>
      </w:r>
    </w:p>
    <w:p>
      <w:pPr>
        <w:tabs>
          <w:tab w:val="left" w:pos="851"/>
        </w:tabs>
        <w:spacing w:line="360" w:lineRule="auto"/>
        <w:ind w:left="851" w:hanging="851"/>
        <w:rPr>
          <w:rFonts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本合同在甲乙双方法人代表或其授权代表签字盖章后生效。</w:t>
      </w:r>
    </w:p>
    <w:p>
      <w:pPr>
        <w:tabs>
          <w:tab w:val="left" w:pos="851"/>
        </w:tabs>
        <w:spacing w:line="360" w:lineRule="auto"/>
        <w:ind w:left="851" w:hanging="851"/>
        <w:rPr>
          <w:rFonts w:hint="default" w:ascii="宋体" w:hAnsi="宋体" w:eastAsia="仿宋_GB2312"/>
          <w:color w:val="000000"/>
          <w:szCs w:val="21"/>
          <w:lang w:val="en-US" w:eastAsia="zh-CN"/>
        </w:rPr>
      </w:pPr>
      <w:r>
        <w:rPr>
          <w:rFonts w:hint="eastAsia" w:ascii="宋体" w:hAnsi="宋体"/>
          <w:color w:val="000000"/>
          <w:szCs w:val="21"/>
        </w:rPr>
        <w:t>2.</w:t>
      </w:r>
      <w:r>
        <w:rPr>
          <w:rFonts w:hint="eastAsia" w:ascii="宋体" w:hAnsi="宋体"/>
          <w:color w:val="000000"/>
          <w:szCs w:val="21"/>
        </w:rPr>
        <w:tab/>
      </w:r>
      <w:r>
        <w:rPr>
          <w:rFonts w:hint="eastAsia" w:ascii="宋体" w:hAnsi="宋体"/>
          <w:color w:val="000000"/>
          <w:szCs w:val="21"/>
        </w:rPr>
        <w:t xml:space="preserve">合同一式 </w:t>
      </w:r>
      <w:r>
        <w:rPr>
          <w:rFonts w:hint="eastAsia" w:ascii="宋体" w:hAnsi="宋体"/>
          <w:color w:val="000000"/>
          <w:szCs w:val="21"/>
          <w:lang w:val="en-US" w:eastAsia="zh-CN"/>
        </w:rPr>
        <w:t>6</w:t>
      </w:r>
      <w:r>
        <w:rPr>
          <w:rFonts w:hint="eastAsia" w:ascii="宋体" w:hAnsi="宋体"/>
          <w:color w:val="000000"/>
          <w:szCs w:val="21"/>
        </w:rPr>
        <w:t xml:space="preserve"> </w:t>
      </w:r>
      <w:r>
        <w:rPr>
          <w:rFonts w:hint="eastAsia" w:ascii="宋体" w:hAnsi="宋体"/>
          <w:color w:val="000000"/>
          <w:szCs w:val="21"/>
        </w:rPr>
        <w:t>份</w:t>
      </w:r>
      <w:r>
        <w:rPr>
          <w:rFonts w:hint="eastAsia" w:ascii="宋体" w:hAnsi="宋体"/>
          <w:color w:val="000000"/>
          <w:szCs w:val="21"/>
          <w:lang w:eastAsia="zh-CN"/>
        </w:rPr>
        <w:t>，双方各持</w:t>
      </w:r>
      <w:r>
        <w:rPr>
          <w:rFonts w:hint="eastAsia" w:ascii="宋体" w:hAnsi="宋体"/>
          <w:color w:val="000000"/>
          <w:szCs w:val="21"/>
          <w:lang w:val="en-US" w:eastAsia="zh-CN"/>
        </w:rPr>
        <w:t>3份。</w:t>
      </w:r>
    </w:p>
    <w:p>
      <w:pPr>
        <w:spacing w:line="360" w:lineRule="auto"/>
        <w:rPr>
          <w:rFonts w:ascii="宋体" w:hAnsi="宋体"/>
          <w:color w:val="000000"/>
          <w:szCs w:val="21"/>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kinsoku w:val="0"/>
        <w:wordWrap w:val="0"/>
        <w:topLinePunct/>
        <w:spacing w:line="360" w:lineRule="atLeast"/>
        <w:ind w:firstLine="186" w:firstLineChars="50"/>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hint="eastAsia" w:ascii="仿宋_GB2312" w:hAnsi="宋体" w:cs="宋体"/>
          <w:sz w:val="24"/>
          <w:szCs w:val="24"/>
        </w:rPr>
        <w:t>压力容器安装维修资质证明。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93149"/>
    <w:multiLevelType w:val="singleLevel"/>
    <w:tmpl w:val="F8093149"/>
    <w:lvl w:ilvl="0" w:tentative="0">
      <w:start w:val="2022"/>
      <w:numFmt w:val="decimal"/>
      <w:suff w:val="space"/>
      <w:lvlText w:val="%1."/>
      <w:lvlJc w:val="left"/>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050248F1"/>
    <w:multiLevelType w:val="multilevel"/>
    <w:tmpl w:val="050248F1"/>
    <w:lvl w:ilvl="0" w:tentative="0">
      <w:start w:val="1"/>
      <w:numFmt w:val="decimal"/>
      <w:lvlText w:val="%1．"/>
      <w:lvlJc w:val="left"/>
      <w:pPr>
        <w:ind w:left="2044" w:hanging="720"/>
      </w:pPr>
      <w:rPr>
        <w:rFonts w:hint="default" w:ascii="Calibri"/>
        <w:color w:val="000000"/>
        <w:u w:val="none"/>
      </w:rPr>
    </w:lvl>
    <w:lvl w:ilvl="1" w:tentative="0">
      <w:start w:val="1"/>
      <w:numFmt w:val="decimal"/>
      <w:lvlText w:val="%2、"/>
      <w:lvlJc w:val="left"/>
      <w:pPr>
        <w:ind w:left="2764" w:hanging="720"/>
      </w:pPr>
      <w:rPr>
        <w:rFonts w:hint="default"/>
      </w:rPr>
    </w:lvl>
    <w:lvl w:ilvl="2" w:tentative="0">
      <w:start w:val="1"/>
      <w:numFmt w:val="lowerRoman"/>
      <w:lvlText w:val="%3."/>
      <w:lvlJc w:val="right"/>
      <w:pPr>
        <w:ind w:left="3124" w:hanging="180"/>
      </w:pPr>
    </w:lvl>
    <w:lvl w:ilvl="3" w:tentative="0">
      <w:start w:val="1"/>
      <w:numFmt w:val="decimal"/>
      <w:lvlText w:val="%4."/>
      <w:lvlJc w:val="left"/>
      <w:pPr>
        <w:ind w:left="3844" w:hanging="360"/>
      </w:pPr>
    </w:lvl>
    <w:lvl w:ilvl="4" w:tentative="0">
      <w:start w:val="1"/>
      <w:numFmt w:val="lowerLetter"/>
      <w:lvlText w:val="%5."/>
      <w:lvlJc w:val="left"/>
      <w:pPr>
        <w:ind w:left="4564" w:hanging="360"/>
      </w:pPr>
    </w:lvl>
    <w:lvl w:ilvl="5" w:tentative="0">
      <w:start w:val="1"/>
      <w:numFmt w:val="lowerRoman"/>
      <w:lvlText w:val="%6."/>
      <w:lvlJc w:val="right"/>
      <w:pPr>
        <w:ind w:left="5284" w:hanging="180"/>
      </w:pPr>
    </w:lvl>
    <w:lvl w:ilvl="6" w:tentative="0">
      <w:start w:val="1"/>
      <w:numFmt w:val="decimal"/>
      <w:lvlText w:val="%7."/>
      <w:lvlJc w:val="left"/>
      <w:pPr>
        <w:ind w:left="6004" w:hanging="360"/>
      </w:pPr>
    </w:lvl>
    <w:lvl w:ilvl="7" w:tentative="0">
      <w:start w:val="1"/>
      <w:numFmt w:val="lowerLetter"/>
      <w:lvlText w:val="%8."/>
      <w:lvlJc w:val="left"/>
      <w:pPr>
        <w:ind w:left="6724" w:hanging="360"/>
      </w:pPr>
    </w:lvl>
    <w:lvl w:ilvl="8" w:tentative="0">
      <w:start w:val="1"/>
      <w:numFmt w:val="lowerRoman"/>
      <w:lvlText w:val="%9."/>
      <w:lvlJc w:val="right"/>
      <w:pPr>
        <w:ind w:left="7444" w:hanging="180"/>
      </w:pPr>
    </w:lvl>
  </w:abstractNum>
  <w:abstractNum w:abstractNumId="3">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4">
    <w:nsid w:val="183C604A"/>
    <w:multiLevelType w:val="singleLevel"/>
    <w:tmpl w:val="183C604A"/>
    <w:lvl w:ilvl="0" w:tentative="0">
      <w:start w:val="1"/>
      <w:numFmt w:val="japaneseCounting"/>
      <w:lvlText w:val="%1、"/>
      <w:lvlJc w:val="left"/>
      <w:pPr>
        <w:tabs>
          <w:tab w:val="left" w:pos="960"/>
        </w:tabs>
        <w:ind w:left="960" w:hanging="480"/>
      </w:pPr>
      <w:rPr>
        <w:b/>
      </w:rPr>
    </w:lvl>
  </w:abstractNum>
  <w:abstractNum w:abstractNumId="5">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7">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6A6B47CB"/>
    <w:multiLevelType w:val="multilevel"/>
    <w:tmpl w:val="6A6B47CB"/>
    <w:lvl w:ilvl="0" w:tentative="0">
      <w:start w:val="1"/>
      <w:numFmt w:val="decimal"/>
      <w:lvlText w:val="%1."/>
      <w:lvlJc w:val="left"/>
      <w:pPr>
        <w:ind w:left="360" w:hanging="360"/>
      </w:pPr>
    </w:lvl>
    <w:lvl w:ilvl="1" w:tentative="0">
      <w:start w:val="0"/>
      <w:numFmt w:val="none"/>
      <w:lvlText w:val=""/>
      <w:lvlJc w:val="left"/>
      <w:pPr>
        <w:tabs>
          <w:tab w:val="left" w:pos="360"/>
        </w:tabs>
        <w:ind w:left="0" w:firstLine="0"/>
      </w:pPr>
    </w:lvl>
    <w:lvl w:ilvl="2" w:tentative="0">
      <w:start w:val="0"/>
      <w:numFmt w:val="none"/>
      <w:lvlText w:val=""/>
      <w:lvlJc w:val="left"/>
      <w:pPr>
        <w:tabs>
          <w:tab w:val="left" w:pos="360"/>
        </w:tabs>
        <w:ind w:left="0" w:firstLine="0"/>
      </w:pPr>
    </w:lvl>
    <w:lvl w:ilvl="3" w:tentative="0">
      <w:start w:val="0"/>
      <w:numFmt w:val="none"/>
      <w:lvlText w:val=""/>
      <w:lvlJc w:val="left"/>
      <w:pPr>
        <w:tabs>
          <w:tab w:val="left" w:pos="360"/>
        </w:tabs>
        <w:ind w:left="0" w:firstLine="0"/>
      </w:pPr>
    </w:lvl>
    <w:lvl w:ilvl="4" w:tentative="0">
      <w:start w:val="0"/>
      <w:numFmt w:val="none"/>
      <w:lvlText w:val=""/>
      <w:lvlJc w:val="left"/>
      <w:pPr>
        <w:tabs>
          <w:tab w:val="left" w:pos="360"/>
        </w:tabs>
        <w:ind w:left="0" w:firstLine="0"/>
      </w:pPr>
    </w:lvl>
    <w:lvl w:ilvl="5" w:tentative="0">
      <w:start w:val="0"/>
      <w:numFmt w:val="none"/>
      <w:lvlText w:val=""/>
      <w:lvlJc w:val="left"/>
      <w:pPr>
        <w:tabs>
          <w:tab w:val="left" w:pos="360"/>
        </w:tabs>
        <w:ind w:left="0" w:firstLine="0"/>
      </w:pPr>
    </w:lvl>
    <w:lvl w:ilvl="6" w:tentative="0">
      <w:start w:val="0"/>
      <w:numFmt w:val="none"/>
      <w:lvlText w:val=""/>
      <w:lvlJc w:val="left"/>
      <w:pPr>
        <w:tabs>
          <w:tab w:val="left" w:pos="360"/>
        </w:tabs>
        <w:ind w:left="0" w:firstLine="0"/>
      </w:pPr>
    </w:lvl>
    <w:lvl w:ilvl="7" w:tentative="0">
      <w:start w:val="0"/>
      <w:numFmt w:val="none"/>
      <w:lvlText w:val=""/>
      <w:lvlJc w:val="left"/>
      <w:pPr>
        <w:tabs>
          <w:tab w:val="left" w:pos="360"/>
        </w:tabs>
        <w:ind w:left="0" w:firstLine="0"/>
      </w:pPr>
    </w:lvl>
    <w:lvl w:ilvl="8" w:tentative="0">
      <w:start w:val="0"/>
      <w:numFmt w:val="none"/>
      <w:lvlText w:val=""/>
      <w:lvlJc w:val="left"/>
      <w:pPr>
        <w:tabs>
          <w:tab w:val="left" w:pos="360"/>
        </w:tabs>
        <w:ind w:left="0" w:firstLine="0"/>
      </w:pPr>
    </w:lvl>
  </w:abstractNum>
  <w:abstractNum w:abstractNumId="12">
    <w:nsid w:val="74081DC6"/>
    <w:multiLevelType w:val="multilevel"/>
    <w:tmpl w:val="74081DC6"/>
    <w:lvl w:ilvl="0" w:tentative="0">
      <w:start w:val="1"/>
      <w:numFmt w:val="decimal"/>
      <w:lvlText w:val="%1."/>
      <w:lvlJc w:val="left"/>
      <w:pPr>
        <w:ind w:left="1215" w:hanging="85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6"/>
  </w:num>
  <w:num w:numId="2">
    <w:abstractNumId w:val="5"/>
  </w:num>
  <w:num w:numId="3">
    <w:abstractNumId w:val="0"/>
  </w:num>
  <w:num w:numId="4">
    <w:abstractNumId w:val="13"/>
  </w:num>
  <w:num w:numId="5">
    <w:abstractNumId w:val="7"/>
  </w:num>
  <w:num w:numId="6">
    <w:abstractNumId w:val="1"/>
  </w:num>
  <w:num w:numId="7">
    <w:abstractNumId w:val="9"/>
  </w:num>
  <w:num w:numId="8">
    <w:abstractNumId w:val="10"/>
  </w:num>
  <w:num w:numId="9">
    <w:abstractNumId w:val="3"/>
  </w:num>
  <w:num w:numId="10">
    <w:abstractNumId w:val="4"/>
    <w:lvlOverride w:ilvl="0">
      <w:startOverride w:val="1"/>
    </w:lvlOverride>
  </w:num>
  <w:num w:numId="11">
    <w:abstractNumId w:val="2"/>
  </w:num>
  <w:num w:numId="12">
    <w:abstractNumId w:val="12"/>
  </w:num>
  <w:num w:numId="13">
    <w:abstractNumId w:val="11"/>
    <w:lvlOverride w:ilvl="0">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0sDQxtLSwMLKwNDdW0lEKTi0uzszPAykwqwUAYIGC8iwAAAA="/>
    <w:docVar w:name="commondata" w:val="eyJoZGlkIjoiMDVjMzQ1OTRlZTFhN2Y3OGU0MDU2MjdkYTkzYjE4NTIifQ=="/>
  </w:docVars>
  <w:rsids>
    <w:rsidRoot w:val="00A64781"/>
    <w:rsid w:val="0000204A"/>
    <w:rsid w:val="00003B22"/>
    <w:rsid w:val="00004020"/>
    <w:rsid w:val="00005041"/>
    <w:rsid w:val="000059AA"/>
    <w:rsid w:val="0001407A"/>
    <w:rsid w:val="00016EE1"/>
    <w:rsid w:val="00021081"/>
    <w:rsid w:val="000224C3"/>
    <w:rsid w:val="000231B0"/>
    <w:rsid w:val="00024209"/>
    <w:rsid w:val="00024C98"/>
    <w:rsid w:val="00025FD5"/>
    <w:rsid w:val="00026985"/>
    <w:rsid w:val="00034FA8"/>
    <w:rsid w:val="000364E5"/>
    <w:rsid w:val="000401B7"/>
    <w:rsid w:val="00042DD2"/>
    <w:rsid w:val="00044606"/>
    <w:rsid w:val="00051179"/>
    <w:rsid w:val="00066F22"/>
    <w:rsid w:val="00070D89"/>
    <w:rsid w:val="00071AA3"/>
    <w:rsid w:val="00071C62"/>
    <w:rsid w:val="00075CAF"/>
    <w:rsid w:val="00076A72"/>
    <w:rsid w:val="000770C6"/>
    <w:rsid w:val="0008093C"/>
    <w:rsid w:val="00081A3D"/>
    <w:rsid w:val="000840BC"/>
    <w:rsid w:val="00084B04"/>
    <w:rsid w:val="000865BB"/>
    <w:rsid w:val="00086F7D"/>
    <w:rsid w:val="000915D9"/>
    <w:rsid w:val="000A015E"/>
    <w:rsid w:val="000A2EDC"/>
    <w:rsid w:val="000A77AB"/>
    <w:rsid w:val="000B6AED"/>
    <w:rsid w:val="000C16D3"/>
    <w:rsid w:val="000C3941"/>
    <w:rsid w:val="000C3B61"/>
    <w:rsid w:val="000C7F51"/>
    <w:rsid w:val="000D470E"/>
    <w:rsid w:val="000E0A87"/>
    <w:rsid w:val="000E13E7"/>
    <w:rsid w:val="000F1FE5"/>
    <w:rsid w:val="000F29B1"/>
    <w:rsid w:val="000F383B"/>
    <w:rsid w:val="00100CEC"/>
    <w:rsid w:val="0010379C"/>
    <w:rsid w:val="001066A2"/>
    <w:rsid w:val="00106867"/>
    <w:rsid w:val="00110AB1"/>
    <w:rsid w:val="001127F5"/>
    <w:rsid w:val="00112B75"/>
    <w:rsid w:val="001218F4"/>
    <w:rsid w:val="001242FE"/>
    <w:rsid w:val="00133325"/>
    <w:rsid w:val="001333F0"/>
    <w:rsid w:val="00133597"/>
    <w:rsid w:val="001342EA"/>
    <w:rsid w:val="00134A69"/>
    <w:rsid w:val="001369AB"/>
    <w:rsid w:val="0014112B"/>
    <w:rsid w:val="00141FFF"/>
    <w:rsid w:val="001443B7"/>
    <w:rsid w:val="00164C72"/>
    <w:rsid w:val="001656D0"/>
    <w:rsid w:val="0017027B"/>
    <w:rsid w:val="001706C2"/>
    <w:rsid w:val="001716C2"/>
    <w:rsid w:val="00175730"/>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50F"/>
    <w:rsid w:val="001E5CF1"/>
    <w:rsid w:val="001E610D"/>
    <w:rsid w:val="001E6289"/>
    <w:rsid w:val="001F0C7A"/>
    <w:rsid w:val="001F7EAA"/>
    <w:rsid w:val="0020285D"/>
    <w:rsid w:val="002077D4"/>
    <w:rsid w:val="00213925"/>
    <w:rsid w:val="00213E67"/>
    <w:rsid w:val="00217E47"/>
    <w:rsid w:val="0022020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33A3"/>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14C"/>
    <w:rsid w:val="003A1B09"/>
    <w:rsid w:val="003A26D8"/>
    <w:rsid w:val="003A41E7"/>
    <w:rsid w:val="003A492D"/>
    <w:rsid w:val="003A7B28"/>
    <w:rsid w:val="003B1238"/>
    <w:rsid w:val="003B1F61"/>
    <w:rsid w:val="003B4364"/>
    <w:rsid w:val="003B472C"/>
    <w:rsid w:val="003B7E37"/>
    <w:rsid w:val="003C0A6C"/>
    <w:rsid w:val="003C0DF8"/>
    <w:rsid w:val="003C7190"/>
    <w:rsid w:val="003D0CE8"/>
    <w:rsid w:val="003D212B"/>
    <w:rsid w:val="003D3A5C"/>
    <w:rsid w:val="003D5F1E"/>
    <w:rsid w:val="003E0479"/>
    <w:rsid w:val="003E101C"/>
    <w:rsid w:val="003E11C8"/>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27D98"/>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114"/>
    <w:rsid w:val="004966EF"/>
    <w:rsid w:val="00497654"/>
    <w:rsid w:val="00497859"/>
    <w:rsid w:val="004A4A74"/>
    <w:rsid w:val="004A7DE2"/>
    <w:rsid w:val="004B293F"/>
    <w:rsid w:val="004B38E5"/>
    <w:rsid w:val="004B638C"/>
    <w:rsid w:val="004C435A"/>
    <w:rsid w:val="004C661E"/>
    <w:rsid w:val="004D035D"/>
    <w:rsid w:val="004D2F20"/>
    <w:rsid w:val="004D7ED7"/>
    <w:rsid w:val="004E04F6"/>
    <w:rsid w:val="004F1A1A"/>
    <w:rsid w:val="004F1E00"/>
    <w:rsid w:val="004F2003"/>
    <w:rsid w:val="004F2B8D"/>
    <w:rsid w:val="004F6EEE"/>
    <w:rsid w:val="00501D28"/>
    <w:rsid w:val="00502280"/>
    <w:rsid w:val="00503615"/>
    <w:rsid w:val="005040FB"/>
    <w:rsid w:val="005072B0"/>
    <w:rsid w:val="00510527"/>
    <w:rsid w:val="00511A8D"/>
    <w:rsid w:val="005146A4"/>
    <w:rsid w:val="0052093E"/>
    <w:rsid w:val="00521798"/>
    <w:rsid w:val="00524335"/>
    <w:rsid w:val="00531F1C"/>
    <w:rsid w:val="005320AC"/>
    <w:rsid w:val="0053453F"/>
    <w:rsid w:val="0053648E"/>
    <w:rsid w:val="00544C3B"/>
    <w:rsid w:val="005459AB"/>
    <w:rsid w:val="00547A85"/>
    <w:rsid w:val="005506A5"/>
    <w:rsid w:val="00550AFD"/>
    <w:rsid w:val="00550E7D"/>
    <w:rsid w:val="00551500"/>
    <w:rsid w:val="00552859"/>
    <w:rsid w:val="00557CBB"/>
    <w:rsid w:val="00560062"/>
    <w:rsid w:val="00570152"/>
    <w:rsid w:val="00570682"/>
    <w:rsid w:val="00573CF8"/>
    <w:rsid w:val="0057407B"/>
    <w:rsid w:val="00576E99"/>
    <w:rsid w:val="005822AA"/>
    <w:rsid w:val="00583525"/>
    <w:rsid w:val="00584FB1"/>
    <w:rsid w:val="00590573"/>
    <w:rsid w:val="00590B41"/>
    <w:rsid w:val="00591B71"/>
    <w:rsid w:val="00593ECB"/>
    <w:rsid w:val="00594A03"/>
    <w:rsid w:val="00596BA0"/>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388"/>
    <w:rsid w:val="005D79E3"/>
    <w:rsid w:val="005E06E4"/>
    <w:rsid w:val="005E30A6"/>
    <w:rsid w:val="005E381E"/>
    <w:rsid w:val="005E3A7D"/>
    <w:rsid w:val="005E4AB3"/>
    <w:rsid w:val="005E4B95"/>
    <w:rsid w:val="005F3426"/>
    <w:rsid w:val="005F370A"/>
    <w:rsid w:val="00600FD0"/>
    <w:rsid w:val="00612E0C"/>
    <w:rsid w:val="00616365"/>
    <w:rsid w:val="00616747"/>
    <w:rsid w:val="00620697"/>
    <w:rsid w:val="00623B84"/>
    <w:rsid w:val="00626C0A"/>
    <w:rsid w:val="00630931"/>
    <w:rsid w:val="0063427B"/>
    <w:rsid w:val="0063559C"/>
    <w:rsid w:val="00635A31"/>
    <w:rsid w:val="00637703"/>
    <w:rsid w:val="00644BB8"/>
    <w:rsid w:val="00652630"/>
    <w:rsid w:val="00652684"/>
    <w:rsid w:val="00653450"/>
    <w:rsid w:val="00653D31"/>
    <w:rsid w:val="00660226"/>
    <w:rsid w:val="00662AEB"/>
    <w:rsid w:val="00662E79"/>
    <w:rsid w:val="00663019"/>
    <w:rsid w:val="006704AF"/>
    <w:rsid w:val="00670B7C"/>
    <w:rsid w:val="006711BB"/>
    <w:rsid w:val="00673F44"/>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3CFD"/>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16D5"/>
    <w:rsid w:val="007371C9"/>
    <w:rsid w:val="0074185A"/>
    <w:rsid w:val="00746429"/>
    <w:rsid w:val="00750827"/>
    <w:rsid w:val="00752970"/>
    <w:rsid w:val="007537CC"/>
    <w:rsid w:val="00753D53"/>
    <w:rsid w:val="007548A8"/>
    <w:rsid w:val="00755CC9"/>
    <w:rsid w:val="00755CCE"/>
    <w:rsid w:val="00766B63"/>
    <w:rsid w:val="00767695"/>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1E2"/>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5E32"/>
    <w:rsid w:val="008B3399"/>
    <w:rsid w:val="008B6BE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46FF3"/>
    <w:rsid w:val="00950DE0"/>
    <w:rsid w:val="00953904"/>
    <w:rsid w:val="00953FAE"/>
    <w:rsid w:val="00954D1C"/>
    <w:rsid w:val="00955826"/>
    <w:rsid w:val="009559D8"/>
    <w:rsid w:val="00956C39"/>
    <w:rsid w:val="009654E5"/>
    <w:rsid w:val="00966CAE"/>
    <w:rsid w:val="009673D3"/>
    <w:rsid w:val="009708C3"/>
    <w:rsid w:val="00973D0E"/>
    <w:rsid w:val="0098147F"/>
    <w:rsid w:val="0098167B"/>
    <w:rsid w:val="00985344"/>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1B84"/>
    <w:rsid w:val="009F4023"/>
    <w:rsid w:val="009F471B"/>
    <w:rsid w:val="009F7F9F"/>
    <w:rsid w:val="00A004E5"/>
    <w:rsid w:val="00A022D7"/>
    <w:rsid w:val="00A03D8C"/>
    <w:rsid w:val="00A0433B"/>
    <w:rsid w:val="00A04A78"/>
    <w:rsid w:val="00A054DC"/>
    <w:rsid w:val="00A071D5"/>
    <w:rsid w:val="00A16B56"/>
    <w:rsid w:val="00A209B6"/>
    <w:rsid w:val="00A23072"/>
    <w:rsid w:val="00A234E0"/>
    <w:rsid w:val="00A260A6"/>
    <w:rsid w:val="00A30E38"/>
    <w:rsid w:val="00A31EC3"/>
    <w:rsid w:val="00A33330"/>
    <w:rsid w:val="00A34B0C"/>
    <w:rsid w:val="00A34C3C"/>
    <w:rsid w:val="00A3659C"/>
    <w:rsid w:val="00A3679E"/>
    <w:rsid w:val="00A3746F"/>
    <w:rsid w:val="00A43CB8"/>
    <w:rsid w:val="00A441B3"/>
    <w:rsid w:val="00A45AA2"/>
    <w:rsid w:val="00A47EA0"/>
    <w:rsid w:val="00A5011F"/>
    <w:rsid w:val="00A5098B"/>
    <w:rsid w:val="00A51DA4"/>
    <w:rsid w:val="00A520B3"/>
    <w:rsid w:val="00A53627"/>
    <w:rsid w:val="00A55C61"/>
    <w:rsid w:val="00A60FB1"/>
    <w:rsid w:val="00A62C79"/>
    <w:rsid w:val="00A64781"/>
    <w:rsid w:val="00A66364"/>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041"/>
    <w:rsid w:val="00AE7CC9"/>
    <w:rsid w:val="00AF42EA"/>
    <w:rsid w:val="00AF5931"/>
    <w:rsid w:val="00B00CE9"/>
    <w:rsid w:val="00B0145F"/>
    <w:rsid w:val="00B0233B"/>
    <w:rsid w:val="00B02641"/>
    <w:rsid w:val="00B07CBA"/>
    <w:rsid w:val="00B1257C"/>
    <w:rsid w:val="00B1259F"/>
    <w:rsid w:val="00B132F8"/>
    <w:rsid w:val="00B1445B"/>
    <w:rsid w:val="00B17088"/>
    <w:rsid w:val="00B206EE"/>
    <w:rsid w:val="00B20D4E"/>
    <w:rsid w:val="00B21A7D"/>
    <w:rsid w:val="00B21C0C"/>
    <w:rsid w:val="00B226D0"/>
    <w:rsid w:val="00B32A33"/>
    <w:rsid w:val="00B33123"/>
    <w:rsid w:val="00B35D38"/>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2B1D"/>
    <w:rsid w:val="00B72ADD"/>
    <w:rsid w:val="00B75753"/>
    <w:rsid w:val="00B77C24"/>
    <w:rsid w:val="00B87660"/>
    <w:rsid w:val="00B92C98"/>
    <w:rsid w:val="00BA2814"/>
    <w:rsid w:val="00BA4A45"/>
    <w:rsid w:val="00BA5D01"/>
    <w:rsid w:val="00BA6E39"/>
    <w:rsid w:val="00BB0660"/>
    <w:rsid w:val="00BB6D42"/>
    <w:rsid w:val="00BB7E55"/>
    <w:rsid w:val="00BC1B59"/>
    <w:rsid w:val="00BC7BE0"/>
    <w:rsid w:val="00BD1DE0"/>
    <w:rsid w:val="00BD3BDC"/>
    <w:rsid w:val="00BD5D63"/>
    <w:rsid w:val="00BD629C"/>
    <w:rsid w:val="00BE0403"/>
    <w:rsid w:val="00BE04EE"/>
    <w:rsid w:val="00BE21A9"/>
    <w:rsid w:val="00BE4239"/>
    <w:rsid w:val="00BF3F40"/>
    <w:rsid w:val="00C02032"/>
    <w:rsid w:val="00C041A2"/>
    <w:rsid w:val="00C054C7"/>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61481"/>
    <w:rsid w:val="00C72541"/>
    <w:rsid w:val="00C75C45"/>
    <w:rsid w:val="00C817A4"/>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287"/>
    <w:rsid w:val="00CE2E27"/>
    <w:rsid w:val="00CE31C5"/>
    <w:rsid w:val="00CE46C2"/>
    <w:rsid w:val="00CF2197"/>
    <w:rsid w:val="00CF396D"/>
    <w:rsid w:val="00D02106"/>
    <w:rsid w:val="00D03655"/>
    <w:rsid w:val="00D03F79"/>
    <w:rsid w:val="00D11A94"/>
    <w:rsid w:val="00D12092"/>
    <w:rsid w:val="00D12521"/>
    <w:rsid w:val="00D17650"/>
    <w:rsid w:val="00D24EF1"/>
    <w:rsid w:val="00D26318"/>
    <w:rsid w:val="00D2662C"/>
    <w:rsid w:val="00D27C71"/>
    <w:rsid w:val="00D321BE"/>
    <w:rsid w:val="00D32723"/>
    <w:rsid w:val="00D34399"/>
    <w:rsid w:val="00D35DE6"/>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71505"/>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1B45"/>
    <w:rsid w:val="00E076E6"/>
    <w:rsid w:val="00E10169"/>
    <w:rsid w:val="00E10452"/>
    <w:rsid w:val="00E137EE"/>
    <w:rsid w:val="00E21024"/>
    <w:rsid w:val="00E22AEB"/>
    <w:rsid w:val="00E24BA6"/>
    <w:rsid w:val="00E30829"/>
    <w:rsid w:val="00E308D3"/>
    <w:rsid w:val="00E35A12"/>
    <w:rsid w:val="00E35A25"/>
    <w:rsid w:val="00E371FC"/>
    <w:rsid w:val="00E375A3"/>
    <w:rsid w:val="00E37DA9"/>
    <w:rsid w:val="00E41C0F"/>
    <w:rsid w:val="00E41F33"/>
    <w:rsid w:val="00E431CD"/>
    <w:rsid w:val="00E470CF"/>
    <w:rsid w:val="00E50158"/>
    <w:rsid w:val="00E5487C"/>
    <w:rsid w:val="00E5729B"/>
    <w:rsid w:val="00E6707E"/>
    <w:rsid w:val="00E7028D"/>
    <w:rsid w:val="00E73D07"/>
    <w:rsid w:val="00E74974"/>
    <w:rsid w:val="00E8079A"/>
    <w:rsid w:val="00E80BEB"/>
    <w:rsid w:val="00E81533"/>
    <w:rsid w:val="00E81700"/>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6A98"/>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9D43B87"/>
    <w:rsid w:val="0A1D0E2A"/>
    <w:rsid w:val="199D0CD0"/>
    <w:rsid w:val="1EE90A32"/>
    <w:rsid w:val="27EF581B"/>
    <w:rsid w:val="298C5A96"/>
    <w:rsid w:val="364E725A"/>
    <w:rsid w:val="3B09367D"/>
    <w:rsid w:val="498774ED"/>
    <w:rsid w:val="4B607184"/>
    <w:rsid w:val="4BDC71CD"/>
    <w:rsid w:val="535E1403"/>
    <w:rsid w:val="598C197E"/>
    <w:rsid w:val="632919C3"/>
    <w:rsid w:val="65D774B5"/>
    <w:rsid w:val="66C43B9B"/>
    <w:rsid w:val="682827B6"/>
    <w:rsid w:val="786F45A4"/>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qFormat/>
    <w:uiPriority w:val="0"/>
    <w:rPr>
      <w:color w:val="800080"/>
      <w:u w:val="none"/>
    </w:rPr>
  </w:style>
  <w:style w:type="character" w:styleId="27">
    <w:name w:val="Emphasis"/>
    <w:qFormat/>
    <w:uiPriority w:val="0"/>
    <w:rPr>
      <w:color w:val="CC0033"/>
    </w:rPr>
  </w:style>
  <w:style w:type="character" w:styleId="28">
    <w:name w:val="Hyperlink"/>
    <w:qFormat/>
    <w:uiPriority w:val="0"/>
    <w:rPr>
      <w:color w:val="0000FF"/>
      <w:u w:val="single"/>
    </w:rPr>
  </w:style>
  <w:style w:type="character" w:styleId="29">
    <w:name w:val="annotation reference"/>
    <w:semiHidden/>
    <w:qFormat/>
    <w:uiPriority w:val="0"/>
    <w:rPr>
      <w:sz w:val="21"/>
    </w:rPr>
  </w:style>
  <w:style w:type="character" w:customStyle="1" w:styleId="30">
    <w:name w:val="font141"/>
    <w:basedOn w:val="23"/>
    <w:qFormat/>
    <w:uiPriority w:val="0"/>
  </w:style>
  <w:style w:type="character" w:customStyle="1" w:styleId="31">
    <w:name w:val="style31"/>
    <w:qFormat/>
    <w:uiPriority w:val="0"/>
    <w:rPr>
      <w:b/>
      <w:bCs/>
      <w:color w:val="A16601"/>
    </w:rPr>
  </w:style>
  <w:style w:type="character" w:customStyle="1" w:styleId="32">
    <w:name w:val="dct-tt"/>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1"/>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5">
    <w:name w:val="HTML 预设格式 字符"/>
    <w:link w:val="19"/>
    <w:qFormat/>
    <w:uiPriority w:val="0"/>
    <w:rPr>
      <w:rFonts w:ascii="Arial" w:hAnsi="Arial" w:eastAsia="宋体" w:cs="Arial"/>
      <w:sz w:val="24"/>
      <w:szCs w:val="24"/>
      <w:lang w:val="en-US" w:eastAsia="zh-CN" w:bidi="ar-SA"/>
    </w:rPr>
  </w:style>
  <w:style w:type="paragraph" w:styleId="96">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15</Pages>
  <Words>4557</Words>
  <Characters>4753</Characters>
  <Lines>48</Lines>
  <Paragraphs>13</Paragraphs>
  <TotalTime>175</TotalTime>
  <ScaleCrop>false</ScaleCrop>
  <LinksUpToDate>false</LinksUpToDate>
  <CharactersWithSpaces>5872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2020-04-28T03:05:00Z</dcterms:created>
  <dc:creator>许慰玲</dc:creator>
  <cp:lastModifiedBy>微笑</cp:lastModifiedBy>
  <cp:lastPrinted>2015-06-12T00:58:00Z</cp:lastPrinted>
  <dcterms:modified xsi:type="dcterms:W3CDTF">2022-09-27T02:28:07Z</dcterms:modified>
  <dc:title>广东省政府采购中心</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B5D80891F2AF4F62B7365CBE961F2254</vt:lpwstr>
  </property>
  <property fmtid="{D5CDD505-2E9C-101B-9397-08002B2CF9AE}" pid="4" name="commondata">
    <vt:lpwstr>eyJoZGlkIjoiMDVjMzQ1OTRlZTFhN2Y3OGU0MDU2MjdkYTkzYjE4NTIifQ==</vt:lpwstr>
  </property>
</Properties>
</file>