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24" w:rsidRDefault="00A248EC">
      <w:pPr>
        <w:jc w:val="center"/>
        <w:rPr>
          <w:rFonts w:ascii="Arial" w:hAnsi="Arial" w:cs="Arial"/>
          <w:b/>
          <w:bCs/>
          <w:color w:val="333333"/>
          <w:sz w:val="39"/>
          <w:szCs w:val="39"/>
          <w:shd w:val="clear" w:color="auto" w:fill="FFFFFF"/>
        </w:rPr>
      </w:pPr>
      <w:r>
        <w:rPr>
          <w:rFonts w:ascii="Arial" w:hAnsi="Arial" w:cs="Arial" w:hint="eastAsia"/>
          <w:b/>
          <w:bCs/>
          <w:color w:val="333333"/>
          <w:sz w:val="39"/>
          <w:szCs w:val="39"/>
          <w:shd w:val="clear" w:color="auto" w:fill="FFFFFF"/>
        </w:rPr>
        <w:t>药物设计软件软件及配备服务器性能需求</w:t>
      </w:r>
    </w:p>
    <w:p w:rsidR="00536E24" w:rsidRDefault="00A248EC">
      <w:pPr>
        <w:jc w:val="left"/>
        <w:rPr>
          <w:rFonts w:ascii="宋体" w:hAnsi="宋体" w:cs="宋体"/>
          <w:sz w:val="30"/>
          <w:szCs w:val="30"/>
        </w:rPr>
      </w:pPr>
      <w:r>
        <w:rPr>
          <w:rFonts w:asciiTheme="minorEastAsia" w:eastAsiaTheme="minorEastAsia" w:hAnsiTheme="minorEastAsia" w:hint="eastAsia"/>
          <w:b/>
          <w:bCs/>
          <w:sz w:val="28"/>
          <w:szCs w:val="28"/>
        </w:rPr>
        <w:t>一</w:t>
      </w:r>
      <w:r>
        <w:rPr>
          <w:rFonts w:asciiTheme="minorEastAsia" w:eastAsiaTheme="minorEastAsia" w:hAnsiTheme="minorEastAsia"/>
          <w:b/>
          <w:bCs/>
          <w:sz w:val="28"/>
          <w:szCs w:val="28"/>
        </w:rPr>
        <w:t>、软件性能</w:t>
      </w:r>
      <w:r>
        <w:rPr>
          <w:rFonts w:asciiTheme="minorEastAsia" w:eastAsiaTheme="minorEastAsia" w:hAnsiTheme="minorEastAsia" w:hint="eastAsia"/>
          <w:b/>
          <w:bCs/>
          <w:sz w:val="28"/>
          <w:szCs w:val="28"/>
        </w:rPr>
        <w:t>需求</w:t>
      </w:r>
    </w:p>
    <w:p w:rsidR="00536E24" w:rsidRDefault="00A248EC">
      <w:pPr>
        <w:jc w:val="left"/>
        <w:rPr>
          <w:rFonts w:ascii="宋体" w:hAnsi="宋体" w:cs="宋体"/>
          <w:sz w:val="24"/>
        </w:rPr>
      </w:pPr>
      <w:r>
        <w:rPr>
          <w:rFonts w:ascii="宋体" w:hAnsi="宋体" w:cs="宋体" w:hint="eastAsia"/>
          <w:sz w:val="24"/>
        </w:rPr>
        <w:t>一．</w:t>
      </w:r>
      <w:r>
        <w:rPr>
          <w:rFonts w:ascii="宋体" w:hAnsi="宋体" w:cs="宋体" w:hint="eastAsia"/>
          <w:sz w:val="24"/>
        </w:rPr>
        <w:t>详细配置要求</w:t>
      </w:r>
    </w:p>
    <w:p w:rsidR="00536E24" w:rsidRDefault="00A248EC">
      <w:pPr>
        <w:rPr>
          <w:rFonts w:ascii="宋体" w:hAnsi="宋体" w:cs="宋体"/>
          <w:sz w:val="24"/>
        </w:rPr>
      </w:pPr>
      <w:r>
        <w:rPr>
          <w:rFonts w:ascii="宋体" w:hAnsi="宋体" w:cs="宋体" w:hint="eastAsia"/>
          <w:sz w:val="24"/>
        </w:rPr>
        <w:t xml:space="preserve">1. </w:t>
      </w:r>
      <w:r>
        <w:rPr>
          <w:rFonts w:ascii="宋体" w:hAnsi="宋体" w:cs="宋体" w:hint="eastAsia"/>
          <w:sz w:val="24"/>
        </w:rPr>
        <w:t>18</w:t>
      </w:r>
      <w:r>
        <w:rPr>
          <w:rFonts w:ascii="宋体" w:hAnsi="宋体" w:cs="宋体" w:hint="eastAsia"/>
          <w:sz w:val="24"/>
        </w:rPr>
        <w:t>tokens</w:t>
      </w:r>
      <w:r>
        <w:rPr>
          <w:rFonts w:ascii="宋体" w:hAnsi="宋体" w:cs="宋体" w:hint="eastAsia"/>
          <w:sz w:val="24"/>
        </w:rPr>
        <w:t>库，有效期</w:t>
      </w:r>
      <w:r>
        <w:rPr>
          <w:rFonts w:ascii="宋体" w:hAnsi="宋体" w:cs="宋体" w:hint="eastAsia"/>
          <w:sz w:val="24"/>
        </w:rPr>
        <w:t>5</w:t>
      </w:r>
      <w:r>
        <w:rPr>
          <w:rFonts w:ascii="宋体" w:hAnsi="宋体" w:cs="宋体" w:hint="eastAsia"/>
          <w:sz w:val="24"/>
        </w:rPr>
        <w:t>年含</w:t>
      </w:r>
      <w:r>
        <w:rPr>
          <w:rFonts w:ascii="宋体" w:hAnsi="宋体" w:cs="宋体" w:hint="eastAsia"/>
          <w:sz w:val="24"/>
        </w:rPr>
        <w:t>5</w:t>
      </w:r>
      <w:r>
        <w:rPr>
          <w:rFonts w:ascii="宋体" w:hAnsi="宋体" w:cs="宋体" w:hint="eastAsia"/>
          <w:sz w:val="24"/>
        </w:rPr>
        <w:t>年软件升级。</w:t>
      </w:r>
      <w:r>
        <w:rPr>
          <w:rFonts w:ascii="宋体" w:hAnsi="宋体" w:cs="宋体" w:hint="eastAsia"/>
          <w:sz w:val="24"/>
        </w:rPr>
        <w:t>包含以下模块</w:t>
      </w:r>
      <w:r>
        <w:rPr>
          <w:rFonts w:ascii="宋体" w:hAnsi="宋体" w:cs="宋体" w:hint="eastAsia"/>
          <w:sz w:val="24"/>
        </w:rPr>
        <w:t>:</w:t>
      </w:r>
      <w:r>
        <w:rPr>
          <w:rFonts w:ascii="宋体" w:hAnsi="宋体" w:cs="宋体" w:hint="eastAsia"/>
          <w:sz w:val="24"/>
        </w:rPr>
        <w:t xml:space="preserve"> ConfGen, Core Hopping, Epik, Field-based QSAR, Glide,Jaguar, Jaguar pKa, LigPrep, MacroModel, Membrane Permeability, P450 SOM Prediction, Phase, Shape Screening, Prime, QikProp, QSite, SiteMap</w:t>
      </w:r>
    </w:p>
    <w:p w:rsidR="00536E24" w:rsidRDefault="00A248EC">
      <w:pPr>
        <w:rPr>
          <w:rFonts w:ascii="宋体" w:hAnsi="宋体" w:cs="宋体"/>
          <w:sz w:val="24"/>
        </w:rPr>
      </w:pPr>
      <w:r>
        <w:rPr>
          <w:rFonts w:ascii="宋体" w:hAnsi="宋体" w:cs="宋体" w:hint="eastAsia"/>
          <w:sz w:val="24"/>
        </w:rPr>
        <w:t xml:space="preserve">2. </w:t>
      </w:r>
      <w:r>
        <w:rPr>
          <w:rFonts w:ascii="宋体" w:hAnsi="宋体" w:cs="宋体" w:hint="eastAsia"/>
          <w:sz w:val="24"/>
        </w:rPr>
        <w:t>一个</w:t>
      </w:r>
      <w:r>
        <w:rPr>
          <w:rFonts w:ascii="宋体" w:hAnsi="宋体" w:cs="宋体" w:hint="eastAsia"/>
          <w:sz w:val="24"/>
        </w:rPr>
        <w:t>DESMOND GPU license</w:t>
      </w:r>
      <w:r>
        <w:rPr>
          <w:rFonts w:ascii="宋体" w:hAnsi="宋体" w:cs="宋体" w:hint="eastAsia"/>
          <w:sz w:val="24"/>
        </w:rPr>
        <w:t>，有效期</w:t>
      </w:r>
      <w:r>
        <w:rPr>
          <w:rFonts w:ascii="宋体" w:hAnsi="宋体" w:cs="宋体" w:hint="eastAsia"/>
          <w:sz w:val="24"/>
        </w:rPr>
        <w:t>5</w:t>
      </w:r>
      <w:r>
        <w:rPr>
          <w:rFonts w:ascii="宋体" w:hAnsi="宋体" w:cs="宋体" w:hint="eastAsia"/>
          <w:sz w:val="24"/>
        </w:rPr>
        <w:t>年含</w:t>
      </w:r>
      <w:r>
        <w:rPr>
          <w:rFonts w:ascii="宋体" w:hAnsi="宋体" w:cs="宋体" w:hint="eastAsia"/>
          <w:sz w:val="24"/>
        </w:rPr>
        <w:t>5</w:t>
      </w:r>
      <w:r>
        <w:rPr>
          <w:rFonts w:ascii="宋体" w:hAnsi="宋体" w:cs="宋体" w:hint="eastAsia"/>
          <w:sz w:val="24"/>
        </w:rPr>
        <w:t>年软件升级。</w:t>
      </w:r>
    </w:p>
    <w:p w:rsidR="00536E24" w:rsidRDefault="00A248EC">
      <w:pPr>
        <w:rPr>
          <w:rFonts w:ascii="宋体" w:hAnsi="宋体" w:cs="宋体"/>
          <w:sz w:val="24"/>
        </w:rPr>
      </w:pPr>
      <w:r>
        <w:rPr>
          <w:rFonts w:ascii="宋体" w:hAnsi="宋体" w:cs="宋体" w:hint="eastAsia"/>
          <w:sz w:val="24"/>
        </w:rPr>
        <w:t>3</w:t>
      </w:r>
      <w:r>
        <w:rPr>
          <w:rFonts w:ascii="宋体" w:hAnsi="宋体" w:cs="宋体" w:hint="eastAsia"/>
          <w:sz w:val="24"/>
        </w:rPr>
        <w:t>. 50</w:t>
      </w:r>
      <w:r>
        <w:rPr>
          <w:rFonts w:ascii="宋体" w:hAnsi="宋体" w:cs="宋体" w:hint="eastAsia"/>
          <w:sz w:val="24"/>
        </w:rPr>
        <w:t>个</w:t>
      </w:r>
      <w:r>
        <w:rPr>
          <w:rFonts w:ascii="宋体" w:hAnsi="宋体" w:cs="宋体" w:hint="eastAsia"/>
          <w:sz w:val="24"/>
        </w:rPr>
        <w:t xml:space="preserve">Maestro </w:t>
      </w:r>
      <w:r>
        <w:rPr>
          <w:rFonts w:ascii="宋体" w:hAnsi="宋体" w:cs="宋体" w:hint="eastAsia"/>
          <w:sz w:val="24"/>
        </w:rPr>
        <w:t>界面</w:t>
      </w:r>
      <w:r>
        <w:rPr>
          <w:rFonts w:ascii="宋体" w:hAnsi="宋体" w:cs="宋体" w:hint="eastAsia"/>
          <w:sz w:val="24"/>
        </w:rPr>
        <w:t>license</w:t>
      </w:r>
      <w:r>
        <w:rPr>
          <w:rFonts w:ascii="宋体" w:hAnsi="宋体" w:cs="宋体" w:hint="eastAsia"/>
          <w:sz w:val="24"/>
        </w:rPr>
        <w:t>，有效期</w:t>
      </w:r>
      <w:r>
        <w:rPr>
          <w:rFonts w:ascii="宋体" w:hAnsi="宋体" w:cs="宋体" w:hint="eastAsia"/>
          <w:sz w:val="24"/>
        </w:rPr>
        <w:t>5</w:t>
      </w:r>
      <w:r>
        <w:rPr>
          <w:rFonts w:ascii="宋体" w:hAnsi="宋体" w:cs="宋体" w:hint="eastAsia"/>
          <w:sz w:val="24"/>
        </w:rPr>
        <w:t>年含</w:t>
      </w:r>
      <w:r>
        <w:rPr>
          <w:rFonts w:ascii="宋体" w:hAnsi="宋体" w:cs="宋体" w:hint="eastAsia"/>
          <w:sz w:val="24"/>
        </w:rPr>
        <w:t>5</w:t>
      </w:r>
      <w:r>
        <w:rPr>
          <w:rFonts w:ascii="宋体" w:hAnsi="宋体" w:cs="宋体" w:hint="eastAsia"/>
          <w:sz w:val="24"/>
        </w:rPr>
        <w:t>年软件升级。</w:t>
      </w:r>
    </w:p>
    <w:p w:rsidR="00536E24" w:rsidRDefault="00536E24">
      <w:pPr>
        <w:rPr>
          <w:rFonts w:ascii="宋体" w:hAnsi="宋体" w:cs="宋体"/>
          <w:sz w:val="24"/>
        </w:rPr>
      </w:pPr>
      <w:bookmarkStart w:id="0" w:name="_GoBack"/>
      <w:bookmarkEnd w:id="0"/>
    </w:p>
    <w:p w:rsidR="00536E24" w:rsidRPr="00A248EC" w:rsidRDefault="00A248EC" w:rsidP="00A248EC">
      <w:pPr>
        <w:jc w:val="left"/>
        <w:rPr>
          <w:rFonts w:asciiTheme="minorEastAsia" w:eastAsiaTheme="minorEastAsia" w:hAnsiTheme="minorEastAsia"/>
          <w:b/>
          <w:bCs/>
          <w:sz w:val="28"/>
          <w:szCs w:val="28"/>
        </w:rPr>
      </w:pPr>
      <w:r w:rsidRPr="00A248EC">
        <w:rPr>
          <w:rFonts w:asciiTheme="minorEastAsia" w:eastAsiaTheme="minorEastAsia" w:hAnsiTheme="minorEastAsia" w:hint="eastAsia"/>
          <w:b/>
          <w:bCs/>
          <w:sz w:val="28"/>
          <w:szCs w:val="28"/>
        </w:rPr>
        <w:t>二．</w:t>
      </w:r>
      <w:r w:rsidRPr="00A248EC">
        <w:rPr>
          <w:rFonts w:asciiTheme="minorEastAsia" w:eastAsiaTheme="minorEastAsia" w:hAnsiTheme="minorEastAsia" w:hint="eastAsia"/>
          <w:b/>
          <w:bCs/>
          <w:sz w:val="28"/>
          <w:szCs w:val="28"/>
        </w:rPr>
        <w:t>主要技术指标</w:t>
      </w:r>
    </w:p>
    <w:p w:rsidR="00536E24" w:rsidRDefault="00A248EC">
      <w:pPr>
        <w:spacing w:line="360" w:lineRule="auto"/>
        <w:jc w:val="left"/>
        <w:rPr>
          <w:rFonts w:ascii="宋体" w:hAnsi="宋体" w:cs="宋体"/>
          <w:sz w:val="24"/>
        </w:rPr>
      </w:pPr>
      <w:r>
        <w:rPr>
          <w:rFonts w:ascii="宋体" w:hAnsi="宋体" w:cs="宋体" w:hint="eastAsia"/>
          <w:sz w:val="24"/>
        </w:rPr>
        <w:t xml:space="preserve">1. </w:t>
      </w:r>
      <w:r>
        <w:rPr>
          <w:rFonts w:ascii="宋体" w:hAnsi="宋体" w:cs="宋体" w:hint="eastAsia"/>
          <w:sz w:val="24"/>
        </w:rPr>
        <w:t>提供药物靶标结构模建功能，模建时序列比对需提供</w:t>
      </w:r>
      <w:r>
        <w:rPr>
          <w:rFonts w:ascii="宋体" w:hAnsi="宋体" w:cs="宋体" w:hint="eastAsia"/>
          <w:sz w:val="24"/>
        </w:rPr>
        <w:t>Blast</w:t>
      </w:r>
      <w:r>
        <w:rPr>
          <w:rFonts w:ascii="宋体" w:hAnsi="宋体" w:cs="宋体" w:hint="eastAsia"/>
          <w:sz w:val="24"/>
        </w:rPr>
        <w:t>和</w:t>
      </w:r>
      <w:r>
        <w:rPr>
          <w:rFonts w:ascii="宋体" w:hAnsi="宋体" w:cs="宋体" w:hint="eastAsia"/>
          <w:sz w:val="24"/>
        </w:rPr>
        <w:t>PSI-Blast</w:t>
      </w:r>
      <w:r>
        <w:rPr>
          <w:rFonts w:ascii="宋体" w:hAnsi="宋体" w:cs="宋体" w:hint="eastAsia"/>
          <w:sz w:val="24"/>
        </w:rPr>
        <w:t>两种方法，蛋白家族认证时使用</w:t>
      </w:r>
      <w:r>
        <w:rPr>
          <w:rFonts w:ascii="宋体" w:hAnsi="宋体" w:cs="宋体" w:hint="eastAsia"/>
          <w:sz w:val="24"/>
        </w:rPr>
        <w:t>HMMER/Pfam</w:t>
      </w:r>
      <w:r>
        <w:rPr>
          <w:rFonts w:ascii="宋体" w:hAnsi="宋体" w:cs="宋体" w:hint="eastAsia"/>
          <w:sz w:val="24"/>
        </w:rPr>
        <w:t>方法。软件在确定模版时可以考虑家族信息。靶标</w:t>
      </w:r>
      <w:r>
        <w:rPr>
          <w:rFonts w:ascii="宋体" w:hAnsi="宋体" w:cs="宋体" w:hint="eastAsia"/>
          <w:sz w:val="24"/>
        </w:rPr>
        <w:t>Loop</w:t>
      </w:r>
      <w:r>
        <w:rPr>
          <w:rFonts w:ascii="宋体" w:hAnsi="宋体" w:cs="宋体" w:hint="eastAsia"/>
          <w:sz w:val="24"/>
        </w:rPr>
        <w:t>区预测采用从头预测的方法，至少可预测</w:t>
      </w:r>
      <w:r>
        <w:rPr>
          <w:rFonts w:ascii="宋体" w:hAnsi="宋体" w:cs="宋体" w:hint="eastAsia"/>
          <w:sz w:val="24"/>
        </w:rPr>
        <w:t>14</w:t>
      </w:r>
      <w:r>
        <w:rPr>
          <w:rFonts w:ascii="宋体" w:hAnsi="宋体" w:cs="宋体" w:hint="eastAsia"/>
          <w:sz w:val="24"/>
        </w:rPr>
        <w:t>个氨基酸长度；</w:t>
      </w:r>
    </w:p>
    <w:p w:rsidR="00536E24" w:rsidRDefault="00A248EC">
      <w:pPr>
        <w:tabs>
          <w:tab w:val="left" w:pos="2232"/>
          <w:tab w:val="left" w:pos="3996"/>
        </w:tabs>
        <w:spacing w:line="360" w:lineRule="auto"/>
        <w:jc w:val="left"/>
        <w:rPr>
          <w:rFonts w:ascii="宋体" w:hAnsi="宋体" w:cs="宋体"/>
          <w:sz w:val="24"/>
        </w:rPr>
      </w:pPr>
      <w:r>
        <w:rPr>
          <w:rFonts w:ascii="宋体" w:hAnsi="宋体" w:cs="宋体" w:hint="eastAsia"/>
          <w:sz w:val="24"/>
        </w:rPr>
        <w:t xml:space="preserve">2. </w:t>
      </w:r>
      <w:r>
        <w:rPr>
          <w:rFonts w:ascii="宋体" w:hAnsi="宋体" w:cs="宋体" w:hint="eastAsia"/>
          <w:sz w:val="24"/>
        </w:rPr>
        <w:t>动力学功能能在</w:t>
      </w:r>
      <w:r>
        <w:rPr>
          <w:rFonts w:ascii="宋体" w:hAnsi="宋体" w:cs="宋体" w:hint="eastAsia"/>
          <w:sz w:val="24"/>
        </w:rPr>
        <w:t>GPU</w:t>
      </w:r>
      <w:r>
        <w:rPr>
          <w:rFonts w:ascii="宋体" w:hAnsi="宋体" w:cs="宋体" w:hint="eastAsia"/>
          <w:sz w:val="24"/>
        </w:rPr>
        <w:t>上运行，并提供随机动力学和分子动力学两种优化方法。软件提供</w:t>
      </w:r>
      <w:r>
        <w:rPr>
          <w:rFonts w:ascii="宋体" w:hAnsi="宋体" w:cs="宋体" w:hint="eastAsia"/>
          <w:sz w:val="24"/>
        </w:rPr>
        <w:t>Amber</w:t>
      </w:r>
      <w:r>
        <w:rPr>
          <w:rFonts w:ascii="宋体" w:hAnsi="宋体" w:cs="宋体" w:hint="eastAsia"/>
          <w:sz w:val="24"/>
        </w:rPr>
        <w:t>，</w:t>
      </w:r>
      <w:r>
        <w:rPr>
          <w:rFonts w:ascii="宋体" w:hAnsi="宋体" w:cs="宋体" w:hint="eastAsia"/>
          <w:sz w:val="24"/>
        </w:rPr>
        <w:t>Amber94</w:t>
      </w:r>
      <w:r>
        <w:rPr>
          <w:rFonts w:ascii="宋体" w:hAnsi="宋体" w:cs="宋体" w:hint="eastAsia"/>
          <w:sz w:val="24"/>
        </w:rPr>
        <w:t>，</w:t>
      </w:r>
      <w:r>
        <w:rPr>
          <w:rFonts w:ascii="宋体" w:hAnsi="宋体" w:cs="宋体" w:hint="eastAsia"/>
          <w:sz w:val="24"/>
        </w:rPr>
        <w:t>MM2</w:t>
      </w:r>
      <w:r>
        <w:rPr>
          <w:rFonts w:ascii="宋体" w:hAnsi="宋体" w:cs="宋体" w:hint="eastAsia"/>
          <w:sz w:val="24"/>
        </w:rPr>
        <w:t>，</w:t>
      </w:r>
      <w:r>
        <w:rPr>
          <w:rFonts w:ascii="宋体" w:hAnsi="宋体" w:cs="宋体" w:hint="eastAsia"/>
          <w:sz w:val="24"/>
        </w:rPr>
        <w:t>MM3</w:t>
      </w:r>
      <w:r>
        <w:rPr>
          <w:rFonts w:ascii="宋体" w:hAnsi="宋体" w:cs="宋体" w:hint="eastAsia"/>
          <w:sz w:val="24"/>
        </w:rPr>
        <w:t>，</w:t>
      </w:r>
      <w:r>
        <w:rPr>
          <w:rFonts w:ascii="宋体" w:hAnsi="宋体" w:cs="宋体" w:hint="eastAsia"/>
          <w:sz w:val="24"/>
        </w:rPr>
        <w:t>MMFF</w:t>
      </w:r>
      <w:r>
        <w:rPr>
          <w:rFonts w:ascii="宋体" w:hAnsi="宋体" w:cs="宋体" w:hint="eastAsia"/>
          <w:sz w:val="24"/>
        </w:rPr>
        <w:t>，</w:t>
      </w:r>
      <w:r>
        <w:rPr>
          <w:rFonts w:ascii="宋体" w:hAnsi="宋体" w:cs="宋体" w:hint="eastAsia"/>
          <w:sz w:val="24"/>
        </w:rPr>
        <w:t>MMFFs</w:t>
      </w:r>
      <w:r>
        <w:rPr>
          <w:rFonts w:ascii="宋体" w:hAnsi="宋体" w:cs="宋体" w:hint="eastAsia"/>
          <w:sz w:val="24"/>
        </w:rPr>
        <w:t>，</w:t>
      </w:r>
      <w:r>
        <w:rPr>
          <w:rFonts w:ascii="宋体" w:hAnsi="宋体" w:cs="宋体" w:hint="eastAsia"/>
          <w:sz w:val="24"/>
        </w:rPr>
        <w:t>OPLS</w:t>
      </w:r>
      <w:r>
        <w:rPr>
          <w:rFonts w:ascii="宋体" w:hAnsi="宋体" w:cs="宋体" w:hint="eastAsia"/>
          <w:sz w:val="24"/>
        </w:rPr>
        <w:t>，</w:t>
      </w:r>
      <w:r>
        <w:rPr>
          <w:rFonts w:ascii="宋体" w:hAnsi="宋体" w:cs="宋体" w:hint="eastAsia"/>
          <w:sz w:val="24"/>
        </w:rPr>
        <w:t>OPLS_AA</w:t>
      </w:r>
      <w:r>
        <w:rPr>
          <w:rFonts w:ascii="宋体" w:hAnsi="宋体" w:cs="宋体" w:hint="eastAsia"/>
          <w:sz w:val="24"/>
        </w:rPr>
        <w:t>；</w:t>
      </w:r>
    </w:p>
    <w:p w:rsidR="00536E24" w:rsidRDefault="00A248EC">
      <w:pPr>
        <w:tabs>
          <w:tab w:val="left" w:pos="2232"/>
          <w:tab w:val="left" w:pos="3996"/>
        </w:tabs>
        <w:spacing w:line="360" w:lineRule="auto"/>
        <w:jc w:val="left"/>
        <w:rPr>
          <w:rFonts w:ascii="宋体" w:hAnsi="宋体" w:cs="宋体"/>
          <w:sz w:val="24"/>
        </w:rPr>
      </w:pPr>
      <w:r>
        <w:rPr>
          <w:rFonts w:ascii="宋体" w:hAnsi="宋体" w:cs="宋体" w:hint="eastAsia"/>
          <w:sz w:val="24"/>
        </w:rPr>
        <w:t xml:space="preserve">3. </w:t>
      </w:r>
      <w:r>
        <w:rPr>
          <w:rFonts w:ascii="宋体" w:hAnsi="宋体" w:cs="宋体" w:hint="eastAsia"/>
          <w:sz w:val="24"/>
        </w:rPr>
        <w:t>提供以下算法评价靶标蛋白结构的合理区和不合理区：</w:t>
      </w:r>
      <w:r>
        <w:rPr>
          <w:rFonts w:ascii="宋体" w:hAnsi="宋体" w:cs="宋体" w:hint="eastAsia"/>
          <w:sz w:val="24"/>
        </w:rPr>
        <w:t>RamachandranPlot</w:t>
      </w:r>
      <w:r>
        <w:rPr>
          <w:rFonts w:ascii="宋体" w:hAnsi="宋体" w:cs="宋体" w:hint="eastAsia"/>
          <w:sz w:val="24"/>
        </w:rPr>
        <w:t>；</w:t>
      </w:r>
      <w:r>
        <w:rPr>
          <w:rFonts w:ascii="宋体" w:hAnsi="宋体" w:cs="宋体" w:hint="eastAsia"/>
          <w:sz w:val="24"/>
        </w:rPr>
        <w:t>PeptidePlanarity</w:t>
      </w:r>
      <w:r>
        <w:rPr>
          <w:rFonts w:ascii="宋体" w:hAnsi="宋体" w:cs="宋体" w:hint="eastAsia"/>
          <w:sz w:val="24"/>
        </w:rPr>
        <w:t>；</w:t>
      </w:r>
      <w:r>
        <w:rPr>
          <w:rFonts w:ascii="宋体" w:hAnsi="宋体" w:cs="宋体" w:hint="eastAsia"/>
          <w:sz w:val="24"/>
        </w:rPr>
        <w:t>StericClashes</w:t>
      </w:r>
      <w:r>
        <w:rPr>
          <w:rFonts w:ascii="宋体" w:hAnsi="宋体" w:cs="宋体" w:hint="eastAsia"/>
          <w:sz w:val="24"/>
        </w:rPr>
        <w:t>；</w:t>
      </w:r>
      <w:r>
        <w:rPr>
          <w:rFonts w:ascii="宋体" w:hAnsi="宋体" w:cs="宋体" w:hint="eastAsia"/>
          <w:sz w:val="24"/>
        </w:rPr>
        <w:t>BondLengthDeviations</w:t>
      </w:r>
      <w:r>
        <w:rPr>
          <w:rFonts w:ascii="宋体" w:hAnsi="宋体" w:cs="宋体" w:hint="eastAsia"/>
          <w:sz w:val="24"/>
        </w:rPr>
        <w:t>；</w:t>
      </w:r>
      <w:r>
        <w:rPr>
          <w:rFonts w:ascii="宋体" w:hAnsi="宋体" w:cs="宋体" w:hint="eastAsia"/>
          <w:sz w:val="24"/>
        </w:rPr>
        <w:t>BondAngleDeviations</w:t>
      </w:r>
      <w:r>
        <w:rPr>
          <w:rFonts w:ascii="宋体" w:hAnsi="宋体" w:cs="宋体" w:hint="eastAsia"/>
          <w:sz w:val="24"/>
        </w:rPr>
        <w:t>；</w:t>
      </w:r>
      <w:r>
        <w:rPr>
          <w:rFonts w:ascii="宋体" w:hAnsi="宋体" w:cs="宋体" w:hint="eastAsia"/>
          <w:sz w:val="24"/>
        </w:rPr>
        <w:t>BackboneDihedrals</w:t>
      </w:r>
      <w:r>
        <w:rPr>
          <w:rFonts w:ascii="宋体" w:hAnsi="宋体" w:cs="宋体" w:hint="eastAsia"/>
          <w:sz w:val="24"/>
        </w:rPr>
        <w:t>；</w:t>
      </w:r>
      <w:r>
        <w:rPr>
          <w:rFonts w:ascii="宋体" w:hAnsi="宋体" w:cs="宋体" w:hint="eastAsia"/>
          <w:sz w:val="24"/>
        </w:rPr>
        <w:t>SidechainDihedrals</w:t>
      </w:r>
      <w:r>
        <w:rPr>
          <w:rFonts w:ascii="宋体" w:hAnsi="宋体" w:cs="宋体" w:hint="eastAsia"/>
          <w:sz w:val="24"/>
        </w:rPr>
        <w:t>；</w:t>
      </w:r>
      <w:r>
        <w:rPr>
          <w:rFonts w:ascii="宋体" w:hAnsi="宋体" w:cs="宋体" w:hint="eastAsia"/>
          <w:sz w:val="24"/>
        </w:rPr>
        <w:t>G-factorSummary</w:t>
      </w:r>
      <w:r>
        <w:rPr>
          <w:rFonts w:ascii="宋体" w:hAnsi="宋体" w:cs="宋体" w:hint="eastAsia"/>
          <w:sz w:val="24"/>
        </w:rPr>
        <w:t>；</w:t>
      </w:r>
      <w:r>
        <w:rPr>
          <w:rFonts w:ascii="宋体" w:hAnsi="宋体" w:cs="宋体" w:hint="eastAsia"/>
          <w:sz w:val="24"/>
        </w:rPr>
        <w:t>AverageB-factors</w:t>
      </w:r>
      <w:r>
        <w:rPr>
          <w:rFonts w:ascii="宋体" w:hAnsi="宋体" w:cs="宋体" w:hint="eastAsia"/>
          <w:sz w:val="24"/>
        </w:rPr>
        <w:t>；</w:t>
      </w:r>
      <w:r>
        <w:rPr>
          <w:rFonts w:ascii="宋体" w:hAnsi="宋体" w:cs="宋体" w:hint="eastAsia"/>
          <w:sz w:val="24"/>
        </w:rPr>
        <w:t>GammaAtomB-factors</w:t>
      </w:r>
      <w:r>
        <w:rPr>
          <w:rFonts w:ascii="宋体" w:hAnsi="宋体" w:cs="宋体" w:hint="eastAsia"/>
          <w:sz w:val="24"/>
        </w:rPr>
        <w:t>；</w:t>
      </w:r>
      <w:r>
        <w:rPr>
          <w:rFonts w:ascii="宋体" w:hAnsi="宋体" w:cs="宋体" w:hint="eastAsia"/>
          <w:sz w:val="24"/>
        </w:rPr>
        <w:t>SidechainPlanarity</w:t>
      </w:r>
      <w:r>
        <w:rPr>
          <w:rFonts w:ascii="宋体" w:hAnsi="宋体" w:cs="宋体" w:hint="eastAsia"/>
          <w:sz w:val="24"/>
        </w:rPr>
        <w:t>；</w:t>
      </w:r>
      <w:r>
        <w:rPr>
          <w:rFonts w:ascii="宋体" w:hAnsi="宋体" w:cs="宋体" w:hint="eastAsia"/>
          <w:sz w:val="24"/>
        </w:rPr>
        <w:t>ImproperTorsions</w:t>
      </w:r>
      <w:r>
        <w:rPr>
          <w:rFonts w:ascii="宋体" w:hAnsi="宋体" w:cs="宋体" w:hint="eastAsia"/>
          <w:sz w:val="24"/>
        </w:rPr>
        <w:t>；</w:t>
      </w:r>
      <w:r>
        <w:rPr>
          <w:rFonts w:ascii="宋体" w:hAnsi="宋体" w:cs="宋体" w:hint="eastAsia"/>
          <w:sz w:val="24"/>
        </w:rPr>
        <w:t>C-alphaStereochemi</w:t>
      </w:r>
      <w:r>
        <w:rPr>
          <w:rFonts w:ascii="宋体" w:hAnsi="宋体" w:cs="宋体" w:hint="eastAsia"/>
          <w:sz w:val="24"/>
        </w:rPr>
        <w:t>stry</w:t>
      </w:r>
      <w:r>
        <w:rPr>
          <w:rFonts w:ascii="宋体" w:hAnsi="宋体" w:cs="宋体" w:hint="eastAsia"/>
          <w:sz w:val="24"/>
        </w:rPr>
        <w:t>；</w:t>
      </w:r>
      <w:r>
        <w:rPr>
          <w:rFonts w:ascii="宋体" w:hAnsi="宋体" w:cs="宋体" w:hint="eastAsia"/>
          <w:sz w:val="24"/>
        </w:rPr>
        <w:t>MissingAtoms</w:t>
      </w:r>
      <w:r>
        <w:rPr>
          <w:rFonts w:ascii="宋体" w:hAnsi="宋体" w:cs="宋体" w:hint="eastAsia"/>
          <w:sz w:val="24"/>
        </w:rPr>
        <w:t>；</w:t>
      </w:r>
    </w:p>
    <w:p w:rsidR="00536E24" w:rsidRDefault="00A248EC">
      <w:pPr>
        <w:tabs>
          <w:tab w:val="left" w:pos="3996"/>
        </w:tabs>
        <w:spacing w:line="360" w:lineRule="auto"/>
        <w:jc w:val="left"/>
        <w:rPr>
          <w:rFonts w:ascii="宋体" w:hAnsi="宋体" w:cs="宋体"/>
          <w:sz w:val="24"/>
        </w:rPr>
      </w:pPr>
      <w:r>
        <w:rPr>
          <w:rFonts w:ascii="宋体" w:hAnsi="宋体" w:cs="宋体" w:hint="eastAsia"/>
          <w:sz w:val="24"/>
        </w:rPr>
        <w:t xml:space="preserve">4. </w:t>
      </w:r>
      <w:r>
        <w:rPr>
          <w:rFonts w:ascii="宋体" w:hAnsi="宋体" w:cs="宋体" w:hint="eastAsia"/>
          <w:sz w:val="24"/>
        </w:rPr>
        <w:t>对接模块，针对靶标结构可以实现高通量虚拟筛选，在虚拟筛选过程中，根据时间和精度的需要，软件提供三种对接模式：最快的模式可以</w:t>
      </w:r>
      <w:r>
        <w:rPr>
          <w:rFonts w:ascii="宋体" w:hAnsi="宋体" w:cs="宋体" w:hint="eastAsia"/>
          <w:sz w:val="24"/>
        </w:rPr>
        <w:t>2</w:t>
      </w:r>
      <w:r>
        <w:rPr>
          <w:rFonts w:ascii="宋体" w:hAnsi="宋体" w:cs="宋体" w:hint="eastAsia"/>
          <w:sz w:val="24"/>
        </w:rPr>
        <w:t>秒筛选一个配体；中等精度模式可</w:t>
      </w:r>
      <w:r>
        <w:rPr>
          <w:rFonts w:ascii="宋体" w:hAnsi="宋体" w:cs="宋体" w:hint="eastAsia"/>
          <w:sz w:val="24"/>
        </w:rPr>
        <w:t>30</w:t>
      </w:r>
      <w:r>
        <w:rPr>
          <w:rFonts w:ascii="宋体" w:hAnsi="宋体" w:cs="宋体" w:hint="eastAsia"/>
          <w:sz w:val="24"/>
        </w:rPr>
        <w:t>秒筛选一个配体；最高精度模式可</w:t>
      </w:r>
      <w:r>
        <w:rPr>
          <w:rFonts w:ascii="宋体" w:hAnsi="宋体" w:cs="宋体" w:hint="eastAsia"/>
          <w:sz w:val="24"/>
        </w:rPr>
        <w:t>5-10</w:t>
      </w:r>
      <w:r>
        <w:rPr>
          <w:rFonts w:ascii="宋体" w:hAnsi="宋体" w:cs="宋体" w:hint="eastAsia"/>
          <w:sz w:val="24"/>
        </w:rPr>
        <w:t>分钟筛选一个配体。软件在虚拟筛选时可以加入配体性质过滤器，过滤器可以是分子量、反应官能团、</w:t>
      </w:r>
      <w:r>
        <w:rPr>
          <w:rFonts w:ascii="宋体" w:hAnsi="宋体" w:cs="宋体" w:hint="eastAsia"/>
          <w:sz w:val="24"/>
        </w:rPr>
        <w:t>ADME</w:t>
      </w:r>
      <w:r>
        <w:rPr>
          <w:rFonts w:ascii="宋体" w:hAnsi="宋体" w:cs="宋体" w:hint="eastAsia"/>
          <w:sz w:val="24"/>
        </w:rPr>
        <w:t>性质等，将不符合条件的配体从库中排除。虚拟筛选时的限制条件可以加入药效团信息。对接时要求打分函数包含靶标活性位点疏水面的计算，既可以考虑熵的变化也考虑焓的变化。软件在虚拟筛选</w:t>
      </w:r>
      <w:r>
        <w:rPr>
          <w:rFonts w:ascii="宋体" w:hAnsi="宋体" w:cs="宋体" w:hint="eastAsia"/>
          <w:sz w:val="24"/>
        </w:rPr>
        <w:t>时能预测反应官能团而有效发现结果中的假阳性。</w:t>
      </w:r>
    </w:p>
    <w:p w:rsidR="00536E24" w:rsidRDefault="00A248EC">
      <w:pPr>
        <w:tabs>
          <w:tab w:val="left" w:pos="3996"/>
        </w:tabs>
        <w:spacing w:line="360" w:lineRule="auto"/>
        <w:jc w:val="left"/>
        <w:rPr>
          <w:rFonts w:ascii="宋体" w:hAnsi="宋体" w:cs="宋体"/>
          <w:sz w:val="24"/>
        </w:rPr>
      </w:pPr>
      <w:r>
        <w:rPr>
          <w:rFonts w:ascii="宋体" w:hAnsi="宋体" w:cs="宋体" w:hint="eastAsia"/>
          <w:b/>
          <w:sz w:val="24"/>
        </w:rPr>
        <w:lastRenderedPageBreak/>
        <w:t xml:space="preserve">5. </w:t>
      </w:r>
      <w:r>
        <w:rPr>
          <w:rFonts w:ascii="宋体" w:hAnsi="宋体" w:cs="宋体" w:hint="eastAsia"/>
          <w:sz w:val="24"/>
        </w:rPr>
        <w:t>软件在对接中可以考虑配体分子对靶标结构的诱导契合</w:t>
      </w:r>
      <w:r>
        <w:rPr>
          <w:rFonts w:ascii="宋体" w:hAnsi="宋体" w:cs="宋体" w:hint="eastAsia"/>
          <w:sz w:val="24"/>
        </w:rPr>
        <w:t>(induced-fit)</w:t>
      </w:r>
      <w:r>
        <w:rPr>
          <w:rFonts w:ascii="宋体" w:hAnsi="宋体" w:cs="宋体" w:hint="eastAsia"/>
          <w:sz w:val="24"/>
        </w:rPr>
        <w:t>模式，配体进入活性位点以后，软件采用全新预测的方式来预测配体存在的情况下活性位点的构象的改变，可以考虑两种构象改变：靶标活性位点相邻两个原子</w:t>
      </w:r>
      <w:r>
        <w:rPr>
          <w:rFonts w:ascii="宋体" w:hAnsi="宋体" w:cs="宋体" w:hint="eastAsia"/>
          <w:sz w:val="24"/>
        </w:rPr>
        <w:t>180</w:t>
      </w:r>
      <w:r>
        <w:rPr>
          <w:rFonts w:ascii="宋体" w:hAnsi="宋体" w:cs="宋体" w:hint="eastAsia"/>
          <w:sz w:val="24"/>
        </w:rPr>
        <w:t>度的几何翻转和靶标活性位点相邻两个氨基酸残基</w:t>
      </w:r>
      <w:r>
        <w:rPr>
          <w:rFonts w:ascii="宋体" w:hAnsi="宋体" w:cs="宋体" w:hint="eastAsia"/>
          <w:sz w:val="24"/>
        </w:rPr>
        <w:t>180</w:t>
      </w:r>
      <w:r>
        <w:rPr>
          <w:rFonts w:ascii="宋体" w:hAnsi="宋体" w:cs="宋体" w:hint="eastAsia"/>
          <w:sz w:val="24"/>
        </w:rPr>
        <w:t>度的几何翻转；</w:t>
      </w:r>
    </w:p>
    <w:p w:rsidR="00536E24" w:rsidRDefault="00A248EC">
      <w:pPr>
        <w:tabs>
          <w:tab w:val="left" w:pos="3996"/>
        </w:tabs>
        <w:spacing w:line="360" w:lineRule="auto"/>
        <w:jc w:val="left"/>
        <w:rPr>
          <w:rFonts w:ascii="宋体" w:hAnsi="宋体" w:cs="宋体"/>
          <w:sz w:val="24"/>
        </w:rPr>
      </w:pPr>
      <w:r>
        <w:rPr>
          <w:rFonts w:ascii="宋体" w:hAnsi="宋体" w:cs="宋体" w:hint="eastAsia"/>
          <w:sz w:val="24"/>
        </w:rPr>
        <w:t>6</w:t>
      </w:r>
      <w:r>
        <w:rPr>
          <w:rFonts w:ascii="宋体" w:hAnsi="宋体" w:cs="宋体" w:hint="eastAsia"/>
          <w:sz w:val="24"/>
        </w:rPr>
        <w:t xml:space="preserve">. </w:t>
      </w:r>
      <w:r>
        <w:rPr>
          <w:rFonts w:ascii="宋体" w:hAnsi="宋体" w:cs="宋体" w:hint="eastAsia"/>
          <w:sz w:val="24"/>
        </w:rPr>
        <w:t>软件提供工具构建配体分子，配体分子应包括有机化合物、肽、核酸或者多糖分子；</w:t>
      </w:r>
    </w:p>
    <w:p w:rsidR="00536E24" w:rsidRDefault="00A248EC">
      <w:pPr>
        <w:tabs>
          <w:tab w:val="left" w:pos="3996"/>
        </w:tabs>
        <w:spacing w:line="360" w:lineRule="auto"/>
        <w:jc w:val="left"/>
        <w:rPr>
          <w:rFonts w:ascii="宋体" w:hAnsi="宋体" w:cs="宋体"/>
          <w:sz w:val="24"/>
        </w:rPr>
      </w:pPr>
      <w:r>
        <w:rPr>
          <w:rFonts w:ascii="宋体" w:hAnsi="宋体" w:cs="宋体" w:hint="eastAsia"/>
          <w:sz w:val="24"/>
        </w:rPr>
        <w:t>7</w:t>
      </w:r>
      <w:r>
        <w:rPr>
          <w:rFonts w:ascii="宋体" w:hAnsi="宋体" w:cs="宋体" w:hint="eastAsia"/>
          <w:sz w:val="24"/>
        </w:rPr>
        <w:t xml:space="preserve">. </w:t>
      </w:r>
      <w:r>
        <w:rPr>
          <w:rFonts w:ascii="宋体" w:hAnsi="宋体" w:cs="宋体" w:hint="eastAsia"/>
          <w:sz w:val="24"/>
        </w:rPr>
        <w:t>软件提供共价对接功能；</w:t>
      </w:r>
    </w:p>
    <w:p w:rsidR="00536E24" w:rsidRDefault="00A248EC">
      <w:pPr>
        <w:tabs>
          <w:tab w:val="left" w:pos="468"/>
          <w:tab w:val="left" w:pos="2232"/>
          <w:tab w:val="left" w:pos="3996"/>
        </w:tabs>
        <w:spacing w:line="360" w:lineRule="auto"/>
        <w:jc w:val="left"/>
        <w:rPr>
          <w:rFonts w:ascii="宋体" w:hAnsi="宋体" w:cs="宋体"/>
          <w:sz w:val="24"/>
        </w:rPr>
      </w:pPr>
      <w:r>
        <w:rPr>
          <w:rFonts w:ascii="宋体" w:hAnsi="宋体" w:cs="宋体" w:hint="eastAsia"/>
          <w:sz w:val="24"/>
        </w:rPr>
        <w:t>8</w:t>
      </w:r>
      <w:r>
        <w:rPr>
          <w:rFonts w:ascii="宋体" w:hAnsi="宋体" w:cs="宋体" w:hint="eastAsia"/>
          <w:sz w:val="24"/>
        </w:rPr>
        <w:t xml:space="preserve">. </w:t>
      </w:r>
      <w:r>
        <w:rPr>
          <w:rFonts w:ascii="宋体" w:hAnsi="宋体" w:cs="宋体" w:hint="eastAsia"/>
          <w:sz w:val="24"/>
        </w:rPr>
        <w:t>软件可以根据靶标配体的结构和活性生成药效团；</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9</w:t>
      </w:r>
      <w:r>
        <w:rPr>
          <w:rFonts w:ascii="宋体" w:hAnsi="宋体" w:cs="宋体" w:hint="eastAsia"/>
          <w:sz w:val="24"/>
        </w:rPr>
        <w:t xml:space="preserve">. </w:t>
      </w:r>
      <w:r>
        <w:rPr>
          <w:rFonts w:ascii="宋体" w:hAnsi="宋体" w:cs="宋体" w:hint="eastAsia"/>
          <w:sz w:val="24"/>
        </w:rPr>
        <w:t>软件</w:t>
      </w:r>
      <w:r>
        <w:rPr>
          <w:rFonts w:ascii="宋体" w:hAnsi="宋体" w:cs="宋体" w:hint="eastAsia"/>
          <w:sz w:val="24"/>
        </w:rPr>
        <w:t>可以根据靶标配体的形状生成药效团，软件能够根据配体活性构象空间立体结构的形状生成药效团，可以利用形状药效团进行</w:t>
      </w:r>
      <w:r>
        <w:rPr>
          <w:rFonts w:ascii="宋体" w:hAnsi="宋体" w:cs="宋体" w:hint="eastAsia"/>
          <w:sz w:val="24"/>
        </w:rPr>
        <w:t>3D</w:t>
      </w:r>
      <w:r>
        <w:rPr>
          <w:rFonts w:ascii="宋体" w:hAnsi="宋体" w:cs="宋体" w:hint="eastAsia"/>
          <w:sz w:val="24"/>
        </w:rPr>
        <w:t>结构数据库筛选找到活性分子，并且该功能可以在</w:t>
      </w:r>
      <w:r>
        <w:rPr>
          <w:rFonts w:ascii="宋体" w:hAnsi="宋体" w:cs="宋体" w:hint="eastAsia"/>
          <w:sz w:val="24"/>
        </w:rPr>
        <w:t>GPU</w:t>
      </w:r>
      <w:r>
        <w:rPr>
          <w:rFonts w:ascii="宋体" w:hAnsi="宋体" w:cs="宋体" w:hint="eastAsia"/>
          <w:sz w:val="24"/>
        </w:rPr>
        <w:t>上运行；</w:t>
      </w:r>
    </w:p>
    <w:p w:rsidR="00536E24" w:rsidRDefault="00A248EC">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0</w:t>
      </w:r>
      <w:r>
        <w:rPr>
          <w:rFonts w:ascii="宋体" w:hAnsi="宋体" w:cs="宋体" w:hint="eastAsia"/>
          <w:sz w:val="24"/>
        </w:rPr>
        <w:t xml:space="preserve">. </w:t>
      </w:r>
      <w:r>
        <w:rPr>
          <w:rFonts w:ascii="宋体" w:hAnsi="宋体" w:cs="宋体" w:hint="eastAsia"/>
          <w:sz w:val="24"/>
        </w:rPr>
        <w:t>可以预测药物靶标配体的</w:t>
      </w:r>
      <w:r>
        <w:rPr>
          <w:rFonts w:ascii="宋体" w:hAnsi="宋体" w:cs="宋体" w:hint="eastAsia"/>
          <w:sz w:val="24"/>
        </w:rPr>
        <w:t>ADME</w:t>
      </w:r>
      <w:r>
        <w:rPr>
          <w:rFonts w:ascii="宋体" w:hAnsi="宋体" w:cs="宋体" w:hint="eastAsia"/>
          <w:sz w:val="24"/>
        </w:rPr>
        <w:t>性质预测，能够在对接过程中，对整个数据库，或者单个分子计算</w:t>
      </w:r>
      <w:r>
        <w:rPr>
          <w:rFonts w:ascii="宋体" w:hAnsi="宋体" w:cs="宋体" w:hint="eastAsia"/>
          <w:sz w:val="24"/>
        </w:rPr>
        <w:t>ADME</w:t>
      </w:r>
      <w:r>
        <w:rPr>
          <w:rFonts w:ascii="宋体" w:hAnsi="宋体" w:cs="宋体" w:hint="eastAsia"/>
          <w:sz w:val="24"/>
        </w:rPr>
        <w:t>性质。计算的</w:t>
      </w:r>
      <w:r>
        <w:rPr>
          <w:rFonts w:ascii="宋体" w:hAnsi="宋体" w:cs="宋体" w:hint="eastAsia"/>
          <w:sz w:val="24"/>
        </w:rPr>
        <w:t>ADME</w:t>
      </w:r>
      <w:r>
        <w:rPr>
          <w:rFonts w:ascii="宋体" w:hAnsi="宋体" w:cs="宋体" w:hint="eastAsia"/>
          <w:sz w:val="24"/>
        </w:rPr>
        <w:t>性质包含反应官能团（引起对接结果的假阳性和生物体内毒性问题）、药物针对中枢神经系统的活性、药物封闭</w:t>
      </w:r>
      <w:r>
        <w:rPr>
          <w:rFonts w:ascii="宋体" w:hAnsi="宋体" w:cs="宋体" w:hint="eastAsia"/>
          <w:sz w:val="24"/>
        </w:rPr>
        <w:t>HERG K+</w:t>
      </w:r>
      <w:r>
        <w:rPr>
          <w:rFonts w:ascii="宋体" w:hAnsi="宋体" w:cs="宋体" w:hint="eastAsia"/>
          <w:sz w:val="24"/>
        </w:rPr>
        <w:t>通道的</w:t>
      </w:r>
      <w:r>
        <w:rPr>
          <w:rFonts w:ascii="宋体" w:hAnsi="宋体" w:cs="宋体" w:hint="eastAsia"/>
          <w:sz w:val="24"/>
        </w:rPr>
        <w:t>IC50</w:t>
      </w:r>
      <w:r>
        <w:rPr>
          <w:rFonts w:ascii="宋体" w:hAnsi="宋体" w:cs="宋体" w:hint="eastAsia"/>
          <w:sz w:val="24"/>
        </w:rPr>
        <w:t>值、药物的血脑屏障及血脑屏障模型</w:t>
      </w:r>
      <w:r>
        <w:rPr>
          <w:rFonts w:ascii="宋体" w:hAnsi="宋体" w:cs="宋体" w:hint="eastAsia"/>
          <w:sz w:val="24"/>
        </w:rPr>
        <w:t>MDCK</w:t>
      </w:r>
      <w:r>
        <w:rPr>
          <w:rFonts w:ascii="宋体" w:hAnsi="宋体" w:cs="宋体" w:hint="eastAsia"/>
          <w:sz w:val="24"/>
        </w:rPr>
        <w:t>细胞的渗透性；药物的皮肤渗透性、可能的代谢反应的</w:t>
      </w:r>
      <w:r>
        <w:rPr>
          <w:rFonts w:ascii="宋体" w:hAnsi="宋体" w:cs="宋体" w:hint="eastAsia"/>
          <w:sz w:val="24"/>
        </w:rPr>
        <w:t>数量、药物和人的血清白蛋白的结合能力、口服药物的吸收性、药物从皮肤吸收到血液的最大渗透率等等；</w:t>
      </w:r>
    </w:p>
    <w:p w:rsidR="00536E24" w:rsidRDefault="00A248EC">
      <w:pPr>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1</w:t>
      </w:r>
      <w:r>
        <w:rPr>
          <w:rFonts w:ascii="宋体" w:hAnsi="宋体" w:cs="宋体" w:hint="eastAsia"/>
          <w:sz w:val="24"/>
        </w:rPr>
        <w:t xml:space="preserve">. </w:t>
      </w:r>
      <w:r>
        <w:rPr>
          <w:rFonts w:ascii="宋体" w:hAnsi="宋体" w:cs="宋体" w:hint="eastAsia"/>
          <w:sz w:val="24"/>
        </w:rPr>
        <w:t>可以对药物靶标分子活性位点反应机理进行研究，提供</w:t>
      </w:r>
      <w:r>
        <w:rPr>
          <w:rFonts w:ascii="宋体" w:hAnsi="宋体" w:cs="宋体" w:hint="eastAsia"/>
          <w:sz w:val="24"/>
        </w:rPr>
        <w:t>QM/MM</w:t>
      </w:r>
      <w:r>
        <w:rPr>
          <w:rFonts w:ascii="宋体" w:hAnsi="宋体" w:cs="宋体" w:hint="eastAsia"/>
          <w:sz w:val="24"/>
        </w:rPr>
        <w:t>的方法研究靶标活性位点的反应机理，在反应机理研究中保证靶标结构的完整，并对靶标的活性位点采用</w:t>
      </w:r>
      <w:r>
        <w:rPr>
          <w:rFonts w:ascii="宋体" w:hAnsi="宋体" w:cs="宋体" w:hint="eastAsia"/>
          <w:sz w:val="24"/>
        </w:rPr>
        <w:t>QM</w:t>
      </w:r>
      <w:r>
        <w:rPr>
          <w:rFonts w:ascii="宋体" w:hAnsi="宋体" w:cs="宋体" w:hint="eastAsia"/>
          <w:sz w:val="24"/>
        </w:rPr>
        <w:t>方法，蛋白其他部分采用</w:t>
      </w:r>
      <w:r>
        <w:rPr>
          <w:rFonts w:ascii="宋体" w:hAnsi="宋体" w:cs="宋体" w:hint="eastAsia"/>
          <w:sz w:val="24"/>
        </w:rPr>
        <w:t>MM</w:t>
      </w:r>
      <w:r>
        <w:rPr>
          <w:rFonts w:ascii="宋体" w:hAnsi="宋体" w:cs="宋体" w:hint="eastAsia"/>
          <w:sz w:val="24"/>
        </w:rPr>
        <w:t>方法；</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提供基于力场的</w:t>
      </w:r>
      <w:r>
        <w:rPr>
          <w:rFonts w:ascii="宋体" w:hAnsi="宋体" w:cs="宋体" w:hint="eastAsia"/>
          <w:sz w:val="24"/>
        </w:rPr>
        <w:t>QSAR</w:t>
      </w:r>
      <w:r>
        <w:rPr>
          <w:rFonts w:ascii="宋体" w:hAnsi="宋体" w:cs="宋体" w:hint="eastAsia"/>
          <w:sz w:val="24"/>
        </w:rPr>
        <w:t>模型计算功能；</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3</w:t>
      </w:r>
      <w:r>
        <w:rPr>
          <w:rFonts w:ascii="宋体" w:hAnsi="宋体" w:cs="宋体" w:hint="eastAsia"/>
          <w:sz w:val="24"/>
        </w:rPr>
        <w:t xml:space="preserve">. </w:t>
      </w:r>
      <w:r>
        <w:rPr>
          <w:rFonts w:ascii="宋体" w:hAnsi="宋体" w:cs="宋体" w:hint="eastAsia"/>
          <w:sz w:val="24"/>
        </w:rPr>
        <w:t>提供母核跃迁功能改造小分子化合物；</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4</w:t>
      </w:r>
      <w:r>
        <w:rPr>
          <w:rFonts w:ascii="宋体" w:hAnsi="宋体" w:cs="宋体" w:hint="eastAsia"/>
          <w:sz w:val="24"/>
        </w:rPr>
        <w:t xml:space="preserve">. </w:t>
      </w:r>
      <w:r>
        <w:rPr>
          <w:rFonts w:ascii="宋体" w:hAnsi="宋体" w:cs="宋体" w:hint="eastAsia"/>
          <w:sz w:val="24"/>
        </w:rPr>
        <w:t>提供基于物理的被动膜渗透性的准确预测功能。</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w:t>
      </w:r>
      <w:r>
        <w:rPr>
          <w:rFonts w:ascii="宋体" w:hAnsi="宋体" w:cs="宋体" w:hint="eastAsia"/>
          <w:sz w:val="24"/>
        </w:rPr>
        <w:t>5</w:t>
      </w:r>
      <w:r>
        <w:rPr>
          <w:rFonts w:ascii="宋体" w:hAnsi="宋体" w:cs="宋体" w:hint="eastAsia"/>
          <w:sz w:val="24"/>
        </w:rPr>
        <w:t xml:space="preserve">. </w:t>
      </w:r>
      <w:r>
        <w:rPr>
          <w:rFonts w:ascii="宋体" w:hAnsi="宋体" w:cs="宋体" w:hint="eastAsia"/>
          <w:sz w:val="24"/>
        </w:rPr>
        <w:t>提供预测细胞色素</w:t>
      </w:r>
      <w:r>
        <w:rPr>
          <w:rFonts w:ascii="宋体" w:hAnsi="宋体" w:cs="宋体" w:hint="eastAsia"/>
          <w:sz w:val="24"/>
        </w:rPr>
        <w:t>P450</w:t>
      </w:r>
      <w:r>
        <w:rPr>
          <w:rFonts w:ascii="宋体" w:hAnsi="宋体" w:cs="宋体" w:hint="eastAsia"/>
          <w:sz w:val="24"/>
        </w:rPr>
        <w:t>的代谢位点的功能。</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16</w:t>
      </w:r>
      <w:r>
        <w:rPr>
          <w:rFonts w:ascii="宋体" w:hAnsi="宋体" w:cs="宋体" w:hint="eastAsia"/>
          <w:sz w:val="24"/>
        </w:rPr>
        <w:t xml:space="preserve">. </w:t>
      </w:r>
      <w:r>
        <w:rPr>
          <w:rFonts w:ascii="宋体" w:hAnsi="宋体" w:cs="宋体" w:hint="eastAsia"/>
          <w:sz w:val="24"/>
        </w:rPr>
        <w:t>提供基于结构的药效基团方法，可用于快速筛选数百万种化合物，从而获得了基于配体和结构的药物设计方法的优势。</w:t>
      </w: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17</w:t>
      </w:r>
      <w:r>
        <w:rPr>
          <w:rFonts w:ascii="宋体" w:hAnsi="宋体" w:cs="宋体" w:hint="eastAsia"/>
          <w:sz w:val="24"/>
        </w:rPr>
        <w:t xml:space="preserve">. </w:t>
      </w:r>
      <w:r>
        <w:rPr>
          <w:rFonts w:ascii="宋体" w:hAnsi="宋体" w:cs="宋体" w:hint="eastAsia"/>
          <w:sz w:val="24"/>
        </w:rPr>
        <w:t>软件基本操作界面（用户图形界面）可以同时打开</w:t>
      </w:r>
      <w:r>
        <w:rPr>
          <w:rFonts w:ascii="宋体" w:hAnsi="宋体" w:cs="宋体" w:hint="eastAsia"/>
          <w:sz w:val="24"/>
        </w:rPr>
        <w:t>50</w:t>
      </w:r>
      <w:r>
        <w:rPr>
          <w:rFonts w:ascii="宋体" w:hAnsi="宋体" w:cs="宋体" w:hint="eastAsia"/>
          <w:sz w:val="24"/>
        </w:rPr>
        <w:t>个界面；</w:t>
      </w:r>
    </w:p>
    <w:p w:rsidR="00536E24" w:rsidRDefault="00A248EC">
      <w:pPr>
        <w:tabs>
          <w:tab w:val="left" w:pos="468"/>
          <w:tab w:val="left" w:pos="2628"/>
          <w:tab w:val="left" w:pos="4608"/>
        </w:tabs>
        <w:spacing w:line="360" w:lineRule="auto"/>
        <w:jc w:val="left"/>
        <w:rPr>
          <w:rFonts w:ascii="宋体" w:hAnsi="宋体" w:cs="宋体"/>
          <w:sz w:val="24"/>
        </w:rPr>
      </w:pPr>
      <w:bookmarkStart w:id="1" w:name="_heading=h.gjdgxs" w:colFirst="0" w:colLast="0"/>
      <w:bookmarkEnd w:id="1"/>
      <w:r>
        <w:rPr>
          <w:rFonts w:ascii="宋体" w:hAnsi="宋体" w:cs="宋体" w:hint="eastAsia"/>
          <w:sz w:val="24"/>
        </w:rPr>
        <w:t>18</w:t>
      </w:r>
      <w:r>
        <w:rPr>
          <w:rFonts w:ascii="宋体" w:hAnsi="宋体" w:cs="宋体" w:hint="eastAsia"/>
          <w:sz w:val="24"/>
        </w:rPr>
        <w:t xml:space="preserve">. </w:t>
      </w:r>
      <w:r>
        <w:rPr>
          <w:rFonts w:ascii="宋体" w:hAnsi="宋体" w:cs="宋体" w:hint="eastAsia"/>
          <w:sz w:val="24"/>
        </w:rPr>
        <w:t>所有软件功能必须在统一图形操作界面下运行，要求提供</w:t>
      </w:r>
      <w:r>
        <w:rPr>
          <w:rFonts w:ascii="宋体" w:hAnsi="宋体" w:cs="宋体" w:hint="eastAsia"/>
          <w:sz w:val="24"/>
        </w:rPr>
        <w:t>5</w:t>
      </w:r>
      <w:r>
        <w:rPr>
          <w:rFonts w:ascii="宋体" w:hAnsi="宋体" w:cs="宋体" w:hint="eastAsia"/>
          <w:sz w:val="24"/>
        </w:rPr>
        <w:t>年的软件使用权限，并且包含</w:t>
      </w:r>
      <w:r>
        <w:rPr>
          <w:rFonts w:ascii="宋体" w:hAnsi="宋体" w:cs="宋体" w:hint="eastAsia"/>
          <w:sz w:val="24"/>
        </w:rPr>
        <w:t>5</w:t>
      </w:r>
      <w:r>
        <w:rPr>
          <w:rFonts w:ascii="宋体" w:hAnsi="宋体" w:cs="宋体" w:hint="eastAsia"/>
          <w:sz w:val="24"/>
        </w:rPr>
        <w:t>年</w:t>
      </w:r>
      <w:r>
        <w:rPr>
          <w:rFonts w:ascii="宋体" w:hAnsi="宋体" w:cs="宋体" w:hint="eastAsia"/>
          <w:sz w:val="24"/>
        </w:rPr>
        <w:t>的软件升级；</w:t>
      </w:r>
    </w:p>
    <w:p w:rsidR="00536E24" w:rsidRDefault="00536E24">
      <w:pPr>
        <w:tabs>
          <w:tab w:val="left" w:pos="468"/>
          <w:tab w:val="left" w:pos="2628"/>
          <w:tab w:val="left" w:pos="4608"/>
        </w:tabs>
        <w:spacing w:line="360" w:lineRule="auto"/>
        <w:jc w:val="left"/>
        <w:rPr>
          <w:rFonts w:ascii="宋体" w:hAnsi="宋体" w:cs="宋体"/>
          <w:sz w:val="24"/>
        </w:rPr>
      </w:pPr>
    </w:p>
    <w:p w:rsidR="00536E24" w:rsidRDefault="00A248EC">
      <w:pPr>
        <w:tabs>
          <w:tab w:val="left" w:pos="468"/>
          <w:tab w:val="left" w:pos="2628"/>
          <w:tab w:val="left" w:pos="4608"/>
        </w:tabs>
        <w:spacing w:line="360" w:lineRule="auto"/>
        <w:jc w:val="left"/>
        <w:rPr>
          <w:rFonts w:ascii="宋体" w:hAnsi="宋体" w:cs="宋体"/>
          <w:sz w:val="24"/>
        </w:rPr>
      </w:pPr>
      <w:r>
        <w:rPr>
          <w:rFonts w:ascii="宋体" w:hAnsi="宋体" w:cs="宋体" w:hint="eastAsia"/>
          <w:sz w:val="24"/>
        </w:rPr>
        <w:t>三</w:t>
      </w:r>
      <w:r>
        <w:rPr>
          <w:rFonts w:ascii="宋体" w:hAnsi="宋体" w:cs="宋体" w:hint="eastAsia"/>
          <w:sz w:val="24"/>
        </w:rPr>
        <w:t xml:space="preserve">. </w:t>
      </w:r>
      <w:r>
        <w:rPr>
          <w:rFonts w:ascii="宋体" w:hAnsi="宋体" w:cs="宋体" w:hint="eastAsia"/>
          <w:sz w:val="24"/>
        </w:rPr>
        <w:t>售后服务要求</w:t>
      </w:r>
    </w:p>
    <w:p w:rsidR="00536E24" w:rsidRDefault="00A248EC">
      <w:pPr>
        <w:spacing w:line="360" w:lineRule="auto"/>
        <w:rPr>
          <w:rFonts w:ascii="宋体" w:hAnsi="宋体" w:cs="宋体"/>
          <w:sz w:val="24"/>
        </w:rPr>
      </w:pPr>
      <w:r>
        <w:rPr>
          <w:rFonts w:ascii="宋体" w:hAnsi="宋体" w:cs="宋体" w:hint="eastAsia"/>
          <w:sz w:val="24"/>
        </w:rPr>
        <w:t xml:space="preserve">1. </w:t>
      </w:r>
      <w:r>
        <w:rPr>
          <w:rFonts w:ascii="宋体" w:hAnsi="宋体" w:cs="宋体" w:hint="eastAsia"/>
          <w:sz w:val="24"/>
        </w:rPr>
        <w:t>承诺所提供的“软件”为进口原装全新货物，满足合同要求的配置。到货后提供软件在线安装和软件的使用</w:t>
      </w:r>
      <w:r>
        <w:rPr>
          <w:rFonts w:ascii="宋体" w:hAnsi="宋体" w:cs="宋体" w:hint="eastAsia"/>
          <w:sz w:val="24"/>
        </w:rPr>
        <w:t>指导</w:t>
      </w:r>
      <w:r>
        <w:rPr>
          <w:rFonts w:ascii="宋体" w:hAnsi="宋体" w:cs="宋体" w:hint="eastAsia"/>
          <w:sz w:val="24"/>
        </w:rPr>
        <w:t>。</w:t>
      </w:r>
    </w:p>
    <w:p w:rsidR="00536E24" w:rsidRDefault="00A248EC">
      <w:pPr>
        <w:spacing w:line="360" w:lineRule="auto"/>
        <w:rPr>
          <w:rFonts w:ascii="宋体" w:hAnsi="宋体" w:cs="宋体"/>
          <w:sz w:val="24"/>
        </w:rPr>
      </w:pPr>
      <w:r>
        <w:rPr>
          <w:rFonts w:ascii="宋体" w:hAnsi="宋体" w:cs="宋体" w:hint="eastAsia"/>
          <w:sz w:val="24"/>
        </w:rPr>
        <w:t xml:space="preserve">2. </w:t>
      </w:r>
      <w:r>
        <w:rPr>
          <w:rFonts w:ascii="宋体" w:hAnsi="宋体" w:cs="宋体" w:hint="eastAsia"/>
          <w:sz w:val="24"/>
        </w:rPr>
        <w:t>从</w:t>
      </w:r>
      <w:r>
        <w:rPr>
          <w:rFonts w:ascii="宋体" w:hAnsi="宋体" w:cs="宋体" w:hint="eastAsia"/>
          <w:sz w:val="24"/>
        </w:rPr>
        <w:t>licenses</w:t>
      </w:r>
      <w:r>
        <w:rPr>
          <w:rFonts w:ascii="宋体" w:hAnsi="宋体" w:cs="宋体" w:hint="eastAsia"/>
          <w:sz w:val="24"/>
        </w:rPr>
        <w:t>生效之日起，免费提供</w:t>
      </w:r>
      <w:r>
        <w:rPr>
          <w:rFonts w:ascii="宋体" w:hAnsi="宋体" w:cs="宋体" w:hint="eastAsia"/>
          <w:sz w:val="24"/>
        </w:rPr>
        <w:t>5</w:t>
      </w:r>
      <w:r>
        <w:rPr>
          <w:rFonts w:ascii="宋体" w:hAnsi="宋体" w:cs="宋体" w:hint="eastAsia"/>
          <w:sz w:val="24"/>
        </w:rPr>
        <w:t>年内的软件升级。</w:t>
      </w:r>
    </w:p>
    <w:p w:rsidR="00536E24" w:rsidRDefault="00A248EC">
      <w:pPr>
        <w:spacing w:line="360" w:lineRule="auto"/>
        <w:rPr>
          <w:rFonts w:ascii="宋体" w:hAnsi="宋体" w:cs="宋体"/>
          <w:sz w:val="24"/>
        </w:rPr>
      </w:pPr>
      <w:r>
        <w:rPr>
          <w:rFonts w:ascii="宋体" w:hAnsi="宋体" w:cs="宋体" w:hint="eastAsia"/>
          <w:sz w:val="24"/>
        </w:rPr>
        <w:t xml:space="preserve">3. </w:t>
      </w:r>
      <w:r>
        <w:rPr>
          <w:rFonts w:ascii="宋体" w:hAnsi="宋体" w:cs="宋体" w:hint="eastAsia"/>
          <w:sz w:val="24"/>
        </w:rPr>
        <w:t>从</w:t>
      </w:r>
      <w:r>
        <w:rPr>
          <w:rFonts w:ascii="宋体" w:hAnsi="宋体" w:cs="宋体" w:hint="eastAsia"/>
          <w:sz w:val="24"/>
        </w:rPr>
        <w:t>licenses</w:t>
      </w:r>
      <w:r>
        <w:rPr>
          <w:rFonts w:ascii="宋体" w:hAnsi="宋体" w:cs="宋体" w:hint="eastAsia"/>
          <w:sz w:val="24"/>
        </w:rPr>
        <w:t>生效之日起的</w:t>
      </w:r>
      <w:r>
        <w:rPr>
          <w:rFonts w:ascii="宋体" w:hAnsi="宋体" w:cs="宋体" w:hint="eastAsia"/>
          <w:sz w:val="24"/>
        </w:rPr>
        <w:t>5</w:t>
      </w:r>
      <w:r>
        <w:rPr>
          <w:rFonts w:ascii="宋体" w:hAnsi="宋体" w:cs="宋体" w:hint="eastAsia"/>
          <w:sz w:val="24"/>
        </w:rPr>
        <w:t>年内</w:t>
      </w:r>
      <w:r>
        <w:rPr>
          <w:rFonts w:ascii="宋体" w:hAnsi="宋体" w:cs="宋体" w:hint="eastAsia"/>
          <w:sz w:val="24"/>
        </w:rPr>
        <w:t>，软件开发商负责免费提供技术支持，软件使用过程中遇到的任何问题，接到用户问题报告后，在</w:t>
      </w:r>
      <w:r>
        <w:rPr>
          <w:rFonts w:ascii="宋体" w:hAnsi="宋体" w:cs="宋体" w:hint="eastAsia"/>
          <w:sz w:val="24"/>
        </w:rPr>
        <w:t>48</w:t>
      </w:r>
      <w:r>
        <w:rPr>
          <w:rFonts w:ascii="宋体" w:hAnsi="宋体" w:cs="宋体" w:hint="eastAsia"/>
          <w:sz w:val="24"/>
        </w:rPr>
        <w:t>小时内给予响应。响应的方式包含电话，电子邮件，网络会议。</w:t>
      </w:r>
    </w:p>
    <w:p w:rsidR="00A248EC" w:rsidRDefault="00A248EC">
      <w:pPr>
        <w:spacing w:line="360" w:lineRule="auto"/>
        <w:rPr>
          <w:rFonts w:ascii="宋体" w:hAnsi="宋体" w:cs="宋体" w:hint="eastAsia"/>
          <w:sz w:val="24"/>
        </w:rPr>
      </w:pPr>
    </w:p>
    <w:p w:rsidR="00536E24" w:rsidRDefault="00A248EC">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w:t>
      </w:r>
      <w:r>
        <w:rPr>
          <w:rFonts w:asciiTheme="minorEastAsia" w:eastAsiaTheme="minorEastAsia" w:hAnsiTheme="minorEastAsia"/>
          <w:b/>
          <w:bCs/>
          <w:sz w:val="28"/>
          <w:szCs w:val="28"/>
        </w:rPr>
        <w:t>、服务器</w:t>
      </w:r>
      <w:r>
        <w:rPr>
          <w:rFonts w:asciiTheme="minorEastAsia" w:eastAsiaTheme="minorEastAsia" w:hAnsiTheme="minorEastAsia" w:hint="eastAsia"/>
          <w:b/>
          <w:bCs/>
          <w:sz w:val="28"/>
          <w:szCs w:val="28"/>
        </w:rPr>
        <w:t>性能需求（</w:t>
      </w:r>
      <w:r>
        <w:rPr>
          <w:rFonts w:asciiTheme="minorEastAsia" w:eastAsiaTheme="minorEastAsia" w:hAnsiTheme="minorEastAsia" w:hint="eastAsia"/>
          <w:b/>
          <w:bCs/>
          <w:sz w:val="28"/>
          <w:szCs w:val="28"/>
        </w:rPr>
        <w:t>1</w:t>
      </w:r>
      <w:r>
        <w:rPr>
          <w:rFonts w:asciiTheme="minorEastAsia" w:eastAsiaTheme="minorEastAsia" w:hAnsiTheme="minorEastAsia" w:hint="eastAsia"/>
          <w:b/>
          <w:bCs/>
          <w:sz w:val="28"/>
          <w:szCs w:val="28"/>
        </w:rPr>
        <w:t>台）</w:t>
      </w:r>
    </w:p>
    <w:p w:rsidR="00536E24" w:rsidRDefault="00A248EC" w:rsidP="00A248EC">
      <w:pPr>
        <w:spacing w:line="360" w:lineRule="auto"/>
        <w:ind w:firstLineChars="200" w:firstLine="480"/>
        <w:rPr>
          <w:rFonts w:ascii="宋体" w:hAnsi="宋体" w:cs="宋体"/>
          <w:sz w:val="24"/>
        </w:rPr>
      </w:pPr>
      <w:r w:rsidRPr="00A248EC">
        <w:rPr>
          <w:rFonts w:ascii="宋体" w:hAnsi="宋体" w:cs="宋体" w:hint="eastAsia"/>
          <w:sz w:val="24"/>
        </w:rPr>
        <w:t>塔式工作站（/7920(6226R*2/64G DDR4 3200*2/512G SSD+4T/DVDRW/RTX A5000 24G/键鼠/1400W。DELL商用显示器/显示器23.8寸）</w:t>
      </w:r>
    </w:p>
    <w:sectPr w:rsidR="00536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EC" w:rsidRDefault="00A248EC" w:rsidP="00A248EC">
      <w:r>
        <w:separator/>
      </w:r>
    </w:p>
  </w:endnote>
  <w:endnote w:type="continuationSeparator" w:id="0">
    <w:p w:rsidR="00A248EC" w:rsidRDefault="00A248EC" w:rsidP="00A2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EC" w:rsidRDefault="00A248EC" w:rsidP="00A248EC">
      <w:r>
        <w:separator/>
      </w:r>
    </w:p>
  </w:footnote>
  <w:footnote w:type="continuationSeparator" w:id="0">
    <w:p w:rsidR="00A248EC" w:rsidRDefault="00A248EC" w:rsidP="00A24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zYjFhMzMyOWRmNTk4NTBhZjA5Yjc5MTg0MmJkYTQifQ=="/>
  </w:docVars>
  <w:rsids>
    <w:rsidRoot w:val="0073280D"/>
    <w:rsid w:val="0000165D"/>
    <w:rsid w:val="000E4A58"/>
    <w:rsid w:val="002C1942"/>
    <w:rsid w:val="00353622"/>
    <w:rsid w:val="00365CC4"/>
    <w:rsid w:val="004E08B7"/>
    <w:rsid w:val="00536E24"/>
    <w:rsid w:val="005B20F8"/>
    <w:rsid w:val="0073280D"/>
    <w:rsid w:val="007D152B"/>
    <w:rsid w:val="00927F01"/>
    <w:rsid w:val="00A01623"/>
    <w:rsid w:val="00A248EC"/>
    <w:rsid w:val="00AD25BF"/>
    <w:rsid w:val="00C54B05"/>
    <w:rsid w:val="00D70513"/>
    <w:rsid w:val="00FC2F08"/>
    <w:rsid w:val="19C87606"/>
    <w:rsid w:val="1FC40337"/>
    <w:rsid w:val="20476C27"/>
    <w:rsid w:val="2CF734A2"/>
    <w:rsid w:val="418D1618"/>
    <w:rsid w:val="42AE01C0"/>
    <w:rsid w:val="4BDE3E16"/>
    <w:rsid w:val="5B25044B"/>
    <w:rsid w:val="629A5B28"/>
    <w:rsid w:val="7549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FB43"/>
  <w15:docId w15:val="{DFCDE41E-4D13-4DB5-ABD6-0E9EE84D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CYJ</dc:creator>
  <cp:lastModifiedBy>JSIEC</cp:lastModifiedBy>
  <cp:revision>5</cp:revision>
  <dcterms:created xsi:type="dcterms:W3CDTF">2023-01-27T08:58:00Z</dcterms:created>
  <dcterms:modified xsi:type="dcterms:W3CDTF">2023-03-17T07:42:00Z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EE85325A696E4A65A746C7E4014D4407</vt:lpwstr>
  </property>
</Properties>
</file>