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A40CD">
      <w:pPr>
        <w:spacing w:line="500" w:lineRule="exact"/>
        <w:jc w:val="center"/>
        <w:rPr>
          <w:rFonts w:hint="eastAsia" w:ascii="小标宋" w:hAnsi="仿宋" w:eastAsia="小标宋" w:cs="宋体"/>
          <w:kern w:val="0"/>
          <w:sz w:val="36"/>
          <w:szCs w:val="36"/>
        </w:rPr>
      </w:pPr>
      <w:r>
        <w:rPr>
          <w:rFonts w:hint="eastAsia" w:ascii="小标宋" w:hAnsi="仿宋" w:eastAsia="小标宋" w:cs="宋体"/>
          <w:kern w:val="0"/>
          <w:sz w:val="36"/>
          <w:szCs w:val="36"/>
        </w:rPr>
        <w:t>汕头大学医学院第五届教代会</w:t>
      </w:r>
    </w:p>
    <w:p w14:paraId="21C7D7D4">
      <w:pPr>
        <w:spacing w:line="500" w:lineRule="exact"/>
        <w:jc w:val="center"/>
        <w:rPr>
          <w:rFonts w:ascii="小标宋" w:hAnsi="仿宋" w:eastAsia="小标宋" w:cs="宋体"/>
          <w:kern w:val="0"/>
          <w:sz w:val="36"/>
          <w:szCs w:val="36"/>
        </w:rPr>
      </w:pPr>
      <w:r>
        <w:rPr>
          <w:rFonts w:hint="eastAsia" w:ascii="小标宋" w:hAnsi="仿宋" w:eastAsia="小标宋" w:cs="宋体"/>
          <w:kern w:val="0"/>
          <w:sz w:val="36"/>
          <w:szCs w:val="36"/>
        </w:rPr>
        <w:t>暨第十二届工代会第四次会议工作报告</w:t>
      </w:r>
    </w:p>
    <w:p w14:paraId="4A3DBE47">
      <w:pPr>
        <w:adjustRightInd w:val="0"/>
        <w:snapToGrid w:val="0"/>
        <w:spacing w:line="600" w:lineRule="exact"/>
        <w:jc w:val="center"/>
        <w:rPr>
          <w:rFonts w:ascii="仿宋" w:hAnsi="仿宋" w:eastAsia="仿宋" w:cstheme="majorEastAsia"/>
          <w:b/>
          <w:bCs/>
          <w:w w:val="95"/>
          <w:sz w:val="28"/>
          <w:szCs w:val="28"/>
        </w:rPr>
      </w:pPr>
    </w:p>
    <w:p w14:paraId="473BA199">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2021年，医学院工会以习近平新时代中国特色社会主义思想和党的十九大精神以及十九届历次全会精神为指导，在医学院党委和上级工会的正确领导下，贯彻落实省、市工会的工作要求，紧密依靠广大教职员工，围绕医学院党政中心工作，始终坚持正确的政治方向，强化责任担当，全面履职尽责，积极创新实践，充分发挥工会组织的桥梁纽带作用，着力提高工会的服务能力和服务水平，凝心聚力，开拓进取，为医学院建设发展做出了积极贡献，以优异的工作业绩庆祝中国共产党建党100周年。</w:t>
      </w:r>
    </w:p>
    <w:p w14:paraId="10FB8DB2">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一、强化职工思想政治引领，汇聚奋进力量</w:t>
      </w:r>
    </w:p>
    <w:p w14:paraId="6213518D">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医学院工会坚持用科学的理论武装头脑，党建先行，牢牢把握正确的政治方向，始终坚持党对工会工作的全面领导，着力将工会工作融入党建工作大局，全体工会干部和广大教职工不断提高政治站位，形成畅所欲言、集思广益的良好环境，把教职工群众紧紧团结在党的周围。医学院工委定期召开工作学习会议，坚持用科学的理论武装头脑，坚持工委会第一议题学习制度，学习贯彻习近平新时代中国特色社会主义思想、党的十九届六中全会精神，并与开展党史学习教育结合起来融会贯通，</w:t>
      </w:r>
      <w:r>
        <w:rPr>
          <w:rFonts w:hint="eastAsia" w:ascii="仿宋" w:hAnsi="仿宋" w:eastAsia="仿宋" w:cs="仿宋"/>
          <w:sz w:val="28"/>
          <w:szCs w:val="28"/>
        </w:rPr>
        <w:t>把党史学习与履行引领职工听党话跟党走的政治责任结合起来。</w:t>
      </w:r>
      <w:r>
        <w:rPr>
          <w:rFonts w:hint="eastAsia" w:ascii="仿宋" w:hAnsi="仿宋" w:eastAsia="仿宋" w:cs="仿宋"/>
          <w:kern w:val="0"/>
          <w:sz w:val="28"/>
          <w:szCs w:val="28"/>
          <w:lang w:bidi="ar"/>
        </w:rPr>
        <w:t>工委委员参加市总工会干部素质提升等各类培训，不断提升工会干部的政治能力、领导能力和专业能力。工会积极利用网站、工会QQ群及工会微信群等多种平台，在各级工会干部和会员中开展学习教育活动，做好职工思想引领，不断增强工会会员对党的基本理论、基本路线、基本方略的政治认同、思想认同、情感认同，牢固树立中国特色社会主义共同理想。</w:t>
      </w:r>
    </w:p>
    <w:p w14:paraId="22672DFF">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二、坚持和完善教代会制度，推进民主建设</w:t>
      </w:r>
    </w:p>
    <w:p w14:paraId="66CC7223">
      <w:pPr>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在医学院党委的高度重视下，教代会建设、院务公开制度得到认真落实和不断完善，医学院的民主管理水平不断提高。工会贯彻上级关于院务公开的文件精神，协同有关部门，制定完善院务公开制度。做到党委领导，各职能部门齐抓共管，群众参与，发挥了组织保障作用。院务公开领域不断延伸和拓展，在医学院财务管理、招生就业、大宗物品采购、干部人事、教职工评优评先、职称评定、福利补助等工作中得到了深入贯彻落实，并取得了良好的效果。通过院领导接待日、院长信箱、监督电话、网上公示公告等多种形式，形成畅通的院务公开渠道。</w:t>
      </w:r>
    </w:p>
    <w:p w14:paraId="0078B08B">
      <w:pPr>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依法维护广大教职工切身利益，履行教代会参与民主决策、民主管理、民主监督职能。2021年召开两次教代会，第五届二次教代会于1月15日召开，听取审议了医学院工作报告、工会工作报告、医学院财务工作报告、工会财务工作报告、学术委员会工作报告，深入讨论了《汕头大学医学院卫生系列职称评审文件（修改部分）》和《汕头大学医学院学术委员会章程（修订）》等文件；第五届三次教代会于9月17日召开，会议专题审议了《汕头大学医学院办学宗旨、办学定位、培养目标和办学理念（修订版）》和《汕头大学医学院教师职务聘任管理办法》等文件。医学院工会坚持以教职工为中心的理念，注重维护广大教职工切身利益，及时对代表意见建议进行分类汇总梳理，举行教代会代表意见建议反馈通情会，对涉及医学院各方面工作的近百条意见建议，组织医学院各相关部门负责人逐条说明答复。切实将教代会代表意见建议的落实与“学党史办实事”活动紧密结合，开阔思维、创新思路，探索民主建设的新途径，搭好平台，集思广益，发挥广大教职员工的主人翁精神，不断推动医学院各项工作再上新台阶。</w:t>
      </w:r>
    </w:p>
    <w:p w14:paraId="5280746C">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三、丰富教职工文化生活，建设和谐校园</w:t>
      </w:r>
    </w:p>
    <w:p w14:paraId="0DD41689">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医学院工会坚持文化育人，积极组织开展形式多样的文化体育活动，促进教职工身心健康发展，增强凝聚力和创造性。工会组织开展中国共产党成立100周年系列活动，“建党100周年征文活动”得到了工会会员的踊跃投稿，评选出7件获奖作品；为缅怀革命先烈传承红色基因，开展“学党史悟思想”凤凰山红色基地健步活动，130名教职员工参加。</w:t>
      </w:r>
    </w:p>
    <w:p w14:paraId="19254199">
      <w:pPr>
        <w:widowControl/>
        <w:spacing w:line="500" w:lineRule="exact"/>
        <w:ind w:firstLine="560" w:firstLineChars="200"/>
        <w:jc w:val="left"/>
        <w:rPr>
          <w:rFonts w:ascii="仿宋" w:hAnsi="仿宋" w:eastAsia="仿宋" w:cs="黑体"/>
          <w:kern w:val="0"/>
          <w:sz w:val="28"/>
          <w:szCs w:val="28"/>
          <w:lang w:bidi="ar"/>
        </w:rPr>
      </w:pPr>
      <w:r>
        <w:rPr>
          <w:rFonts w:hint="eastAsia" w:ascii="仿宋" w:hAnsi="仿宋" w:eastAsia="仿宋" w:cs="仿宋"/>
          <w:kern w:val="0"/>
          <w:sz w:val="28"/>
          <w:szCs w:val="28"/>
          <w:lang w:bidi="ar"/>
        </w:rPr>
        <w:t>“三八”国际妇女节，为进一步激发我院女教职工爱岗敬业、锐意进取的工作热情，开展系列活动展现医学院“半边天”的风采，近200名女教职工积极参与踢毽子、跳绳等竞赛活动。围绕校园生活主题开展摄影评比活动，展现医学院美丽风光和积极向上的精神风貌。举办教职工庆“五一”乒乓球团体赛和种子选手个人邀请赛活动。组织教职工和家属近200名专场观看红色电影《长津湖》《我和我的父辈》，深受欢迎。12月教职工120多名健康行秋游登山活动，增进了交流，提高了健康意识。响应市总工会号召助力宣传汕头亚青会，12月组织教职工羽毛球、乒乓球代表队参加汕头市总工会组织的“2021年汕头市职工体育邀请赛”。通过开展丰富多彩的文化活动，激发教职工以更加饱满的热情和更加昂扬的斗志为医学院发展多做贡献。</w:t>
      </w:r>
    </w:p>
    <w:p w14:paraId="33A60480">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四、做好办实事送温暖活动，增强凝聚力归属感</w:t>
      </w:r>
    </w:p>
    <w:p w14:paraId="6276AB20">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sz w:val="28"/>
          <w:szCs w:val="28"/>
        </w:rPr>
        <w:t>结合党史学习教育“我为群众办实事”实践活动，切实</w:t>
      </w:r>
      <w:r>
        <w:rPr>
          <w:rFonts w:hint="eastAsia" w:ascii="仿宋" w:hAnsi="仿宋" w:eastAsia="仿宋" w:cs="仿宋"/>
          <w:sz w:val="28"/>
          <w:szCs w:val="28"/>
          <w:lang w:bidi="ar"/>
        </w:rPr>
        <w:t>做好办实事送温暖活动</w:t>
      </w:r>
      <w:r>
        <w:rPr>
          <w:rFonts w:hint="eastAsia" w:ascii="仿宋" w:hAnsi="仿宋" w:eastAsia="仿宋" w:cs="仿宋"/>
          <w:sz w:val="28"/>
          <w:szCs w:val="28"/>
        </w:rPr>
        <w:t>，把医学院党委的关心关怀送到职工心坎上。</w:t>
      </w:r>
      <w:r>
        <w:rPr>
          <w:rFonts w:hint="eastAsia" w:ascii="仿宋" w:hAnsi="仿宋" w:eastAsia="仿宋" w:cs="仿宋"/>
          <w:kern w:val="0"/>
          <w:sz w:val="28"/>
          <w:szCs w:val="28"/>
          <w:lang w:bidi="ar"/>
        </w:rPr>
        <w:t>不断完善送温暖工作机制，规范温暖慰问工作，提高了慰问标准，增加了慰问种类。为把暖心活动做暖，发挥好党与教职工之间的桥梁和纽带作用，扎实做好教职员住院慰问、亲属离世慰问等工作，力争做到一个不缺、一家不漏，带去“娘家人”的关心和关怀，使广大教职工感受到医学院的关怀和问候。</w:t>
      </w:r>
    </w:p>
    <w:p w14:paraId="409413F4">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2021年共计发放各类福利补助慰问金102,360元，其中探望重病职工春节送温暖活动6人，发放慰问金6,000元；慰问住院教职工65人次，发放慰问金52,000元；解决困难职工申请福利补助10人，发放补助22,000元；职工或家人离世慰问17次，发放慰问金22,360元。为解决教职工后顾之忧，继续为全院教职工购买每人一份95元的《在职职工住院医疗综合互助保障计划》，一年来共为职工566人参加互助保险二次医保，合计53,770元；参加该计划后，职工符合医保规定的自付部分医疗费，可以按照70%领取互助金，每年可以最多领取两次。积极帮助36人次办理互助金的申请及理赔款共计66,555元，实实在在为广大职工和工会会员谋福利，解除后顾之忧，减轻教职工的医疗负担。为女职工办理市妇女安康保险的续保工作，参保人数共达173人。</w:t>
      </w:r>
    </w:p>
    <w:p w14:paraId="473F4119">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切实做好教职工集体福利发放工作。工会依规发放了生日蛋糕券和“逢年过节”慰问品，为职工发放结婚、生育贺金17人共计5,100元，发放会员退休纪念品8人。关爱单身男女职工，帮助他们牵线搭桥做好事。组织两名医学院劳模参加省市的疗休养活动。通过营造温馨、关怀、和谐的内部环境和校园文化，体现了医学院以人为本的精神，给教职工以“家”的感觉，让每位教职工切实感受到大家庭的温暖，增强了教职员工的凝聚力和归属感。</w:t>
      </w:r>
    </w:p>
    <w:p w14:paraId="65C0A27F">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五、完善工会制度建设，规范自身建设</w:t>
      </w:r>
    </w:p>
    <w:p w14:paraId="4EE52937">
      <w:pPr>
        <w:widowControl/>
        <w:shd w:val="clear" w:color="auto" w:fill="FFFFFF"/>
        <w:spacing w:line="5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工会不断</w:t>
      </w:r>
      <w:r>
        <w:rPr>
          <w:rFonts w:hint="eastAsia" w:ascii="仿宋" w:hAnsi="仿宋" w:eastAsia="仿宋" w:cs="仿宋"/>
          <w:kern w:val="0"/>
          <w:sz w:val="28"/>
          <w:szCs w:val="28"/>
          <w:lang w:bidi="ar"/>
        </w:rPr>
        <w:t>完善工会制度建设，健全基层工会组织，及时增补工会委员，选举党委副书记兼任工会主席；2021年吸收新会员41人，现有工会会员528人。工会紧密围绕医学院建设发展大局，</w:t>
      </w:r>
      <w:r>
        <w:rPr>
          <w:rFonts w:hint="eastAsia" w:ascii="仿宋" w:hAnsi="仿宋" w:eastAsia="仿宋" w:cs="仿宋"/>
          <w:bCs/>
          <w:kern w:val="0"/>
          <w:sz w:val="28"/>
          <w:szCs w:val="28"/>
        </w:rPr>
        <w:t>积极开展创先争优活动</w:t>
      </w:r>
      <w:r>
        <w:rPr>
          <w:rFonts w:hint="eastAsia" w:ascii="仿宋" w:hAnsi="仿宋" w:eastAsia="仿宋" w:cs="仿宋"/>
          <w:kern w:val="0"/>
          <w:sz w:val="28"/>
          <w:szCs w:val="28"/>
          <w:lang w:bidi="ar"/>
        </w:rPr>
        <w:t>，大力弘扬先进典型，激励广大教职员工立足本职工作岗位奋发有为，为医学院建设发展凝心聚力</w:t>
      </w:r>
      <w:r>
        <w:rPr>
          <w:rFonts w:hint="eastAsia" w:ascii="仿宋" w:hAnsi="仿宋" w:eastAsia="仿宋" w:cs="仿宋"/>
          <w:bCs/>
          <w:kern w:val="0"/>
          <w:sz w:val="28"/>
          <w:szCs w:val="28"/>
        </w:rPr>
        <w:t>。重视女职工组织自身建设，不断提高女职委的理论水平和实践能力，积极开展各级“巾帼文明岗”申报工作。及时调整、充实基层工会女职委，充分发挥基层女职工组织的作用，促进我院工会女职工工作的开展。</w:t>
      </w:r>
    </w:p>
    <w:p w14:paraId="5F7AF5A2">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进一步规范工会经费的使用和管理。贯彻落实省总工会关于工会经审工作规范化建设等规定，按照《基层工会经费使用管理办法》规定，不断完善规范工会经费使用、管理，加强风险防范，不断提高经费使用效益。</w:t>
      </w:r>
    </w:p>
    <w:p w14:paraId="460F64B4">
      <w:pPr>
        <w:widowControl/>
        <w:spacing w:before="156" w:beforeLines="50" w:line="500" w:lineRule="exact"/>
        <w:ind w:firstLine="560" w:firstLineChars="200"/>
        <w:jc w:val="left"/>
        <w:rPr>
          <w:rFonts w:ascii="黑体" w:hAnsi="黑体" w:eastAsia="黑体" w:cs="黑体"/>
          <w:kern w:val="0"/>
          <w:sz w:val="28"/>
          <w:szCs w:val="28"/>
          <w:lang w:bidi="ar"/>
        </w:rPr>
      </w:pPr>
      <w:r>
        <w:rPr>
          <w:rFonts w:hint="eastAsia" w:ascii="黑体" w:hAnsi="黑体" w:eastAsia="黑体" w:cs="黑体"/>
          <w:kern w:val="0"/>
          <w:sz w:val="28"/>
          <w:szCs w:val="28"/>
          <w:lang w:bidi="ar"/>
        </w:rPr>
        <w:t>六、积极开展公益活动，促进社会和谐</w:t>
      </w:r>
    </w:p>
    <w:p w14:paraId="3907E29B">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积极响应汕头市创文新要求、新方向，广泛动员教职工和学生志愿者队伍参加创文交通志愿服务活动等。2021年组织广大教职员工和学生志愿者在中山路等路口参加为期3个月的志愿服务活动，助推全市创文工作。医学院工会义工协会响应市总职工义工协会组织的各项公益创文服务活动，多人次参加在人民广场的志愿者服务活动和在龙湖区“群防联控听党话，同心协力除疫灾”防疫宣传活动。为助力振兴乡村建设，巩固脱贫成果，工会与计财处联合组织采购农副产品为教职工送上福利慰问品。认真组织落实广东省“扶贫济困日”的捐赠款活动，广大师生积极参与，医学院本部及各附属医院2021年捐款总计154,718元，扶贫捐赠款全部汇入广东省文件要求相应账户。</w:t>
      </w:r>
    </w:p>
    <w:p w14:paraId="517187F9">
      <w:pPr>
        <w:spacing w:before="312" w:beforeLines="100"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医学院工会将坚持以习近平新时代中国特色社会</w:t>
      </w:r>
      <w:bookmarkStart w:id="0" w:name="_GoBack"/>
      <w:bookmarkEnd w:id="0"/>
      <w:r>
        <w:rPr>
          <w:rFonts w:hint="eastAsia" w:ascii="仿宋" w:hAnsi="仿宋" w:eastAsia="仿宋" w:cs="仿宋"/>
          <w:kern w:val="0"/>
          <w:sz w:val="28"/>
          <w:szCs w:val="28"/>
          <w:lang w:bidi="ar"/>
        </w:rPr>
        <w:t>主义思想为指导，在医学院党委和上级工会的领导支持下，紧紧围绕医学院发展目标和工会工作要求，大力弘扬劳模精神和优良师德师风，全心全意为教职工服务，积极探索，勇于创新，主动作为，动员和团结广大教职工建功立业，为建设高水平教学研究型医学院贡献力量。</w:t>
      </w:r>
    </w:p>
    <w:p w14:paraId="21A34966">
      <w:pPr>
        <w:spacing w:line="500" w:lineRule="exact"/>
        <w:ind w:firstLine="560" w:firstLineChars="200"/>
        <w:rPr>
          <w:rFonts w:ascii="仿宋" w:hAnsi="仿宋" w:eastAsia="仿宋" w:cs="仿宋"/>
          <w:kern w:val="0"/>
          <w:sz w:val="28"/>
          <w:szCs w:val="28"/>
          <w:lang w:bidi="ar"/>
        </w:rPr>
      </w:pPr>
    </w:p>
    <w:p w14:paraId="0ED6E507">
      <w:pPr>
        <w:wordWrap w:val="0"/>
        <w:spacing w:line="500" w:lineRule="exact"/>
        <w:ind w:left="420" w:leftChars="200" w:right="-30" w:firstLine="560" w:firstLineChars="200"/>
        <w:jc w:val="right"/>
        <w:rPr>
          <w:rFonts w:ascii="仿宋" w:hAnsi="仿宋" w:eastAsia="仿宋" w:cs="仿宋"/>
          <w:kern w:val="0"/>
          <w:sz w:val="28"/>
          <w:szCs w:val="28"/>
          <w:lang w:bidi="ar"/>
        </w:rPr>
      </w:pPr>
      <w:r>
        <w:rPr>
          <w:rFonts w:hint="eastAsia" w:ascii="仿宋" w:hAnsi="仿宋" w:eastAsia="仿宋" w:cs="宋体"/>
          <w:kern w:val="0"/>
          <w:sz w:val="28"/>
          <w:szCs w:val="28"/>
        </w:rPr>
        <w:t xml:space="preserve">      </w:t>
      </w:r>
    </w:p>
    <w:sectPr>
      <w:pgSz w:w="11906" w:h="16838"/>
      <w:pgMar w:top="1418" w:right="1361" w:bottom="153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_GB2312">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68"/>
    <w:rsid w:val="00011243"/>
    <w:rsid w:val="00021B02"/>
    <w:rsid w:val="00026657"/>
    <w:rsid w:val="000408B3"/>
    <w:rsid w:val="00081905"/>
    <w:rsid w:val="00082245"/>
    <w:rsid w:val="00092C49"/>
    <w:rsid w:val="000C5E7E"/>
    <w:rsid w:val="000C644F"/>
    <w:rsid w:val="000F5DBA"/>
    <w:rsid w:val="0012389B"/>
    <w:rsid w:val="001474C6"/>
    <w:rsid w:val="00147914"/>
    <w:rsid w:val="0015061E"/>
    <w:rsid w:val="001A157B"/>
    <w:rsid w:val="001C1308"/>
    <w:rsid w:val="001D72BD"/>
    <w:rsid w:val="00204668"/>
    <w:rsid w:val="00213EE8"/>
    <w:rsid w:val="0025173D"/>
    <w:rsid w:val="0025386D"/>
    <w:rsid w:val="002938B2"/>
    <w:rsid w:val="002B2970"/>
    <w:rsid w:val="002B3F3F"/>
    <w:rsid w:val="002C723B"/>
    <w:rsid w:val="002E5F94"/>
    <w:rsid w:val="00302B93"/>
    <w:rsid w:val="00334215"/>
    <w:rsid w:val="00366885"/>
    <w:rsid w:val="00370B35"/>
    <w:rsid w:val="003A58B6"/>
    <w:rsid w:val="003B2FC9"/>
    <w:rsid w:val="003B6E53"/>
    <w:rsid w:val="003D761E"/>
    <w:rsid w:val="003E4A8C"/>
    <w:rsid w:val="00410E9C"/>
    <w:rsid w:val="00413933"/>
    <w:rsid w:val="00467CEF"/>
    <w:rsid w:val="00474FC4"/>
    <w:rsid w:val="004A22A7"/>
    <w:rsid w:val="004E4DAE"/>
    <w:rsid w:val="005246F3"/>
    <w:rsid w:val="005322AD"/>
    <w:rsid w:val="00536B5B"/>
    <w:rsid w:val="00556C80"/>
    <w:rsid w:val="005868CB"/>
    <w:rsid w:val="005A11BC"/>
    <w:rsid w:val="005E5C5E"/>
    <w:rsid w:val="005F7B74"/>
    <w:rsid w:val="006113B0"/>
    <w:rsid w:val="0062306C"/>
    <w:rsid w:val="00631EC0"/>
    <w:rsid w:val="006342F7"/>
    <w:rsid w:val="006356E1"/>
    <w:rsid w:val="006826B0"/>
    <w:rsid w:val="006A085A"/>
    <w:rsid w:val="006C340E"/>
    <w:rsid w:val="006D3BFC"/>
    <w:rsid w:val="006F1072"/>
    <w:rsid w:val="00730253"/>
    <w:rsid w:val="0075119F"/>
    <w:rsid w:val="007537F4"/>
    <w:rsid w:val="00756132"/>
    <w:rsid w:val="00762313"/>
    <w:rsid w:val="00770F38"/>
    <w:rsid w:val="00780621"/>
    <w:rsid w:val="007A3573"/>
    <w:rsid w:val="007A433B"/>
    <w:rsid w:val="007C7953"/>
    <w:rsid w:val="007E42DE"/>
    <w:rsid w:val="008528CD"/>
    <w:rsid w:val="00860108"/>
    <w:rsid w:val="00876C48"/>
    <w:rsid w:val="00896618"/>
    <w:rsid w:val="008A4F40"/>
    <w:rsid w:val="008A6778"/>
    <w:rsid w:val="008B597E"/>
    <w:rsid w:val="008C3FA7"/>
    <w:rsid w:val="008D5945"/>
    <w:rsid w:val="008E7781"/>
    <w:rsid w:val="009224FF"/>
    <w:rsid w:val="009250CE"/>
    <w:rsid w:val="00930AD6"/>
    <w:rsid w:val="009365F9"/>
    <w:rsid w:val="0094201E"/>
    <w:rsid w:val="009477EE"/>
    <w:rsid w:val="009B196C"/>
    <w:rsid w:val="00A706E0"/>
    <w:rsid w:val="00A85454"/>
    <w:rsid w:val="00AF34DC"/>
    <w:rsid w:val="00B037BD"/>
    <w:rsid w:val="00B2518C"/>
    <w:rsid w:val="00B3442D"/>
    <w:rsid w:val="00B563C5"/>
    <w:rsid w:val="00BA43EF"/>
    <w:rsid w:val="00BB3DCC"/>
    <w:rsid w:val="00BD08EE"/>
    <w:rsid w:val="00C01AD4"/>
    <w:rsid w:val="00C37CB2"/>
    <w:rsid w:val="00C423D4"/>
    <w:rsid w:val="00C823D2"/>
    <w:rsid w:val="00C9002B"/>
    <w:rsid w:val="00CB1BC6"/>
    <w:rsid w:val="00CB1D78"/>
    <w:rsid w:val="00CC2D35"/>
    <w:rsid w:val="00CF20B8"/>
    <w:rsid w:val="00D236C7"/>
    <w:rsid w:val="00D35C8B"/>
    <w:rsid w:val="00D65A46"/>
    <w:rsid w:val="00D97D66"/>
    <w:rsid w:val="00DE12AB"/>
    <w:rsid w:val="00DF3E35"/>
    <w:rsid w:val="00DF5393"/>
    <w:rsid w:val="00E0694B"/>
    <w:rsid w:val="00E44DDF"/>
    <w:rsid w:val="00E643E6"/>
    <w:rsid w:val="00E857E1"/>
    <w:rsid w:val="00E8606B"/>
    <w:rsid w:val="00E87825"/>
    <w:rsid w:val="00E93B34"/>
    <w:rsid w:val="00F05FBA"/>
    <w:rsid w:val="00F22436"/>
    <w:rsid w:val="00F43A9C"/>
    <w:rsid w:val="00F52588"/>
    <w:rsid w:val="00F57879"/>
    <w:rsid w:val="00FE1A4E"/>
    <w:rsid w:val="024510FF"/>
    <w:rsid w:val="02D53761"/>
    <w:rsid w:val="06D868ED"/>
    <w:rsid w:val="0C122CF6"/>
    <w:rsid w:val="0C2F1019"/>
    <w:rsid w:val="0D105CEC"/>
    <w:rsid w:val="0F7B28F6"/>
    <w:rsid w:val="147E5EB5"/>
    <w:rsid w:val="149D6985"/>
    <w:rsid w:val="14C0499D"/>
    <w:rsid w:val="167264DF"/>
    <w:rsid w:val="1BF808D4"/>
    <w:rsid w:val="201A3843"/>
    <w:rsid w:val="21624A27"/>
    <w:rsid w:val="24513E49"/>
    <w:rsid w:val="273F0504"/>
    <w:rsid w:val="285C7F19"/>
    <w:rsid w:val="2C71560A"/>
    <w:rsid w:val="2CBE1FCE"/>
    <w:rsid w:val="2F031803"/>
    <w:rsid w:val="2FD6065D"/>
    <w:rsid w:val="311E47F1"/>
    <w:rsid w:val="313B4746"/>
    <w:rsid w:val="338E1C25"/>
    <w:rsid w:val="35011E60"/>
    <w:rsid w:val="35054FC1"/>
    <w:rsid w:val="3ADE11A2"/>
    <w:rsid w:val="3CD24378"/>
    <w:rsid w:val="3D481D0C"/>
    <w:rsid w:val="46164604"/>
    <w:rsid w:val="46713299"/>
    <w:rsid w:val="48DA7B6B"/>
    <w:rsid w:val="4AD57CC1"/>
    <w:rsid w:val="4CAD4E05"/>
    <w:rsid w:val="4D4B553C"/>
    <w:rsid w:val="4E971726"/>
    <w:rsid w:val="509F0E3B"/>
    <w:rsid w:val="51617385"/>
    <w:rsid w:val="51A14FA9"/>
    <w:rsid w:val="55343959"/>
    <w:rsid w:val="562425B5"/>
    <w:rsid w:val="57EC3417"/>
    <w:rsid w:val="5AC949FD"/>
    <w:rsid w:val="5B3D5B94"/>
    <w:rsid w:val="5C713A6E"/>
    <w:rsid w:val="5EBE5AFA"/>
    <w:rsid w:val="5FB07D73"/>
    <w:rsid w:val="60956E85"/>
    <w:rsid w:val="62A47422"/>
    <w:rsid w:val="64E35DD5"/>
    <w:rsid w:val="68CF4D84"/>
    <w:rsid w:val="697D7C1B"/>
    <w:rsid w:val="6983362F"/>
    <w:rsid w:val="6ABE1209"/>
    <w:rsid w:val="6E3850E1"/>
    <w:rsid w:val="6F7B35A7"/>
    <w:rsid w:val="75757620"/>
    <w:rsid w:val="757D5236"/>
    <w:rsid w:val="75BD5920"/>
    <w:rsid w:val="7859167A"/>
    <w:rsid w:val="795E14CF"/>
    <w:rsid w:val="7CB55E35"/>
    <w:rsid w:val="7D7B0EA6"/>
    <w:rsid w:val="7E5257EC"/>
    <w:rsid w:val="7EB43017"/>
    <w:rsid w:val="7F437962"/>
    <w:rsid w:val="7F470C69"/>
    <w:rsid w:val="7F7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character" w:styleId="12">
    <w:name w:val="Strong"/>
    <w:basedOn w:val="11"/>
    <w:qFormat/>
    <w:uiPriority w:val="22"/>
    <w:rPr>
      <w:b/>
      <w:bCs/>
    </w:rPr>
  </w:style>
  <w:style w:type="character" w:styleId="13">
    <w:name w:val="FollowedHyperlink"/>
    <w:basedOn w:val="11"/>
    <w:semiHidden/>
    <w:unhideWhenUsed/>
    <w:qFormat/>
    <w:uiPriority w:val="99"/>
    <w:rPr>
      <w:rFonts w:hint="eastAsia" w:ascii="微软雅黑" w:hAnsi="微软雅黑" w:eastAsia="微软雅黑" w:cs="微软雅黑"/>
      <w:color w:val="333333"/>
      <w:sz w:val="16"/>
      <w:szCs w:val="16"/>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0000FF"/>
      <w:u w:val="single"/>
    </w:rPr>
  </w:style>
  <w:style w:type="character" w:styleId="18">
    <w:name w:val="HTML Code"/>
    <w:basedOn w:val="11"/>
    <w:semiHidden/>
    <w:unhideWhenUsed/>
    <w:qFormat/>
    <w:uiPriority w:val="99"/>
    <w:rPr>
      <w:rFonts w:ascii="Courier New" w:hAnsi="Courier New"/>
      <w:sz w:val="20"/>
    </w:rPr>
  </w:style>
  <w:style w:type="character" w:styleId="19">
    <w:name w:val="HTML Cite"/>
    <w:basedOn w:val="11"/>
    <w:semiHidden/>
    <w:unhideWhenUsed/>
    <w:qFormat/>
    <w:uiPriority w:val="99"/>
  </w:style>
  <w:style w:type="character" w:customStyle="1" w:styleId="20">
    <w:name w:val="标题 Char"/>
    <w:basedOn w:val="11"/>
    <w:link w:val="9"/>
    <w:qFormat/>
    <w:uiPriority w:val="10"/>
    <w:rPr>
      <w:rFonts w:eastAsia="宋体" w:asciiTheme="majorHAnsi" w:hAnsiTheme="majorHAnsi" w:cstheme="majorBidi"/>
      <w:b/>
      <w:bCs/>
      <w:sz w:val="32"/>
      <w:szCs w:val="32"/>
    </w:rPr>
  </w:style>
  <w:style w:type="paragraph" w:styleId="21">
    <w:name w:val="List Paragraph"/>
    <w:basedOn w:val="1"/>
    <w:qFormat/>
    <w:uiPriority w:val="34"/>
    <w:pPr>
      <w:ind w:firstLine="420" w:firstLineChars="200"/>
    </w:pPr>
  </w:style>
  <w:style w:type="character" w:customStyle="1" w:styleId="22">
    <w:name w:val="页眉 Char"/>
    <w:basedOn w:val="11"/>
    <w:link w:val="7"/>
    <w:qFormat/>
    <w:uiPriority w:val="99"/>
    <w:rPr>
      <w:rFonts w:ascii="Calibri" w:hAnsi="Calibri" w:eastAsia="宋体" w:cs="Times New Roman"/>
      <w:sz w:val="18"/>
      <w:szCs w:val="18"/>
    </w:rPr>
  </w:style>
  <w:style w:type="character" w:customStyle="1" w:styleId="23">
    <w:name w:val="页脚 Char"/>
    <w:basedOn w:val="11"/>
    <w:link w:val="6"/>
    <w:qFormat/>
    <w:uiPriority w:val="99"/>
    <w:rPr>
      <w:rFonts w:ascii="Calibri" w:hAnsi="Calibri" w:eastAsia="宋体" w:cs="Times New Roman"/>
      <w:sz w:val="18"/>
      <w:szCs w:val="18"/>
    </w:rPr>
  </w:style>
  <w:style w:type="character" w:customStyle="1" w:styleId="24">
    <w:name w:val="批注框文本 Char"/>
    <w:basedOn w:val="11"/>
    <w:link w:val="5"/>
    <w:semiHidden/>
    <w:qFormat/>
    <w:uiPriority w:val="99"/>
    <w:rPr>
      <w:rFonts w:ascii="Calibri" w:hAnsi="Calibri" w:eastAsia="宋体" w:cs="Times New Roman"/>
      <w:sz w:val="18"/>
      <w:szCs w:val="18"/>
    </w:rPr>
  </w:style>
  <w:style w:type="character" w:customStyle="1" w:styleId="25">
    <w:name w:val="text_title1"/>
    <w:basedOn w:val="11"/>
    <w:qFormat/>
    <w:uiPriority w:val="0"/>
    <w:rPr>
      <w:rFonts w:hint="default" w:ascii="̥_GB2312" w:hAnsi="̥_GB2312"/>
      <w:b/>
      <w:bCs/>
      <w:color w:val="000000"/>
      <w:sz w:val="42"/>
      <w:szCs w:val="42"/>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8">
    <w:name w:val="on"/>
    <w:basedOn w:val="11"/>
    <w:qFormat/>
    <w:uiPriority w:val="0"/>
    <w:rPr>
      <w:shd w:val="clear" w:color="auto" w:fill="11487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3397</Words>
  <Characters>3500</Characters>
  <Lines>25</Lines>
  <Paragraphs>7</Paragraphs>
  <TotalTime>26</TotalTime>
  <ScaleCrop>false</ScaleCrop>
  <LinksUpToDate>false</LinksUpToDate>
  <CharactersWithSpaces>3509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2015-12-30T02:07:00Z</dcterms:created>
  <dc:creator>Administrator</dc:creator>
  <cp:lastModifiedBy>阿ni </cp:lastModifiedBy>
  <cp:lastPrinted>2021-01-13T03:20:00Z</cp:lastPrinted>
  <dcterms:modified xsi:type="dcterms:W3CDTF">2025-06-10T02:57:48Z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C34D05FA4E314E4A9FEA028463FC6678</vt:lpwstr>
  </property>
  <property fmtid="{D5CDD505-2E9C-101B-9397-08002B2CF9AE}" pid="4" name="KSOTemplateDocerSaveRecord">
    <vt:lpwstr>eyJoZGlkIjoiNDM4ZGVkMjhmNDdjOTVjZDc0OWY2ZmMzODMyMmU2NDciLCJ1c2VySWQiOiI5NzA1OTM2NDUifQ==</vt:lpwstr>
  </property>
</Properties>
</file>